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3E15" w:rsidRPr="00F25ADF" w:rsidRDefault="00DE3E15" w:rsidP="00DE3E15">
      <w:pPr>
        <w:rPr>
          <w:b/>
          <w:sz w:val="32"/>
          <w:szCs w:val="32"/>
        </w:rPr>
      </w:pPr>
      <w:bookmarkStart w:id="0" w:name="_GoBack"/>
      <w:bookmarkEnd w:id="0"/>
      <w:r w:rsidRPr="00F25ADF">
        <w:rPr>
          <w:b/>
          <w:sz w:val="32"/>
          <w:szCs w:val="32"/>
        </w:rPr>
        <w:t xml:space="preserve">COVID-19 (Coranavirus) Awareness </w:t>
      </w:r>
      <w:r w:rsidR="00586837">
        <w:rPr>
          <w:b/>
          <w:sz w:val="32"/>
          <w:szCs w:val="32"/>
        </w:rPr>
        <w:t>Bulletin for Commissioners</w:t>
      </w:r>
    </w:p>
    <w:p w:rsidR="00586837" w:rsidRDefault="00586837" w:rsidP="00DE3E15"/>
    <w:p w:rsidR="00DE3E15" w:rsidRDefault="00DE3E15" w:rsidP="00DE3E15">
      <w:r>
        <w:t xml:space="preserve">A weekly bulletin produced by </w:t>
      </w:r>
      <w:hyperlink r:id="rId7" w:history="1">
        <w:r w:rsidRPr="007D637D">
          <w:rPr>
            <w:rStyle w:val="Hyperlink"/>
          </w:rPr>
          <w:t>knowledgeservices@dudley.gov.uk</w:t>
        </w:r>
      </w:hyperlink>
      <w:r w:rsidR="00675523">
        <w:t xml:space="preserve"> on Friday 27</w:t>
      </w:r>
      <w:r w:rsidR="00D41989" w:rsidRPr="00D41989">
        <w:rPr>
          <w:vertAlign w:val="superscript"/>
        </w:rPr>
        <w:t>th</w:t>
      </w:r>
      <w:r w:rsidR="00D41989">
        <w:t xml:space="preserve"> March</w:t>
      </w:r>
      <w:r>
        <w:t xml:space="preserve"> 2020. Containing informati</w:t>
      </w:r>
      <w:r w:rsidR="00D41989">
        <w:t xml:space="preserve">on up to and including </w:t>
      </w:r>
      <w:r w:rsidR="00586837">
        <w:t>Thursday 26</w:t>
      </w:r>
      <w:r w:rsidR="00586837" w:rsidRPr="00586837">
        <w:rPr>
          <w:vertAlign w:val="superscript"/>
        </w:rPr>
        <w:t>th</w:t>
      </w:r>
      <w:r w:rsidR="00586837">
        <w:t xml:space="preserve"> </w:t>
      </w:r>
      <w:r w:rsidR="00D41989">
        <w:t xml:space="preserve"> March</w:t>
      </w:r>
      <w:r>
        <w:t xml:space="preserve"> 2020.</w:t>
      </w:r>
    </w:p>
    <w:p w:rsidR="00DE3E15" w:rsidRDefault="00DE3E15" w:rsidP="00DE3E15">
      <w:r>
        <w:t>This information is provided to keep you up to date with the fast moving evidence on the COVID-19 pandemic. If you have any comments or would like to suggest any improvements please contact us at the email above.</w:t>
      </w:r>
    </w:p>
    <w:p w:rsidR="00DE3E15" w:rsidRPr="00DE3E15" w:rsidRDefault="00DE3E15" w:rsidP="00DE3E15">
      <w:pPr>
        <w:rPr>
          <w:b/>
        </w:rPr>
      </w:pPr>
      <w:r w:rsidRPr="00DE3E15">
        <w:rPr>
          <w:b/>
        </w:rPr>
        <w:t>Please note that while every effort is made to ensure that this information is up to date and accurate this bulletin is not a substitute for medical or legal advice.</w:t>
      </w:r>
    </w:p>
    <w:p w:rsidR="00DE3E15" w:rsidRPr="00DE3E15" w:rsidRDefault="00DE3E15" w:rsidP="00DE3E15">
      <w:pPr>
        <w:rPr>
          <w:b/>
        </w:rPr>
      </w:pPr>
      <w:r w:rsidRPr="00DE3E15">
        <w:rPr>
          <w:b/>
        </w:rPr>
        <w:t>If unsure you should always seek professional advice and Knowledge Services and Dudley MBC will not be held responsible for any use or misuse of this information.</w:t>
      </w:r>
    </w:p>
    <w:p w:rsidR="00DE3E15" w:rsidRDefault="00DE3E15" w:rsidP="00DE3E15">
      <w:pPr>
        <w:rPr>
          <w:b/>
        </w:rPr>
      </w:pPr>
      <w:r>
        <w:rPr>
          <w:b/>
        </w:rPr>
        <w:t xml:space="preserve">Who is this for? </w:t>
      </w:r>
    </w:p>
    <w:p w:rsidR="00DE3E15" w:rsidRDefault="00586837" w:rsidP="00DE3E15">
      <w:pPr>
        <w:tabs>
          <w:tab w:val="left" w:pos="2130"/>
        </w:tabs>
      </w:pPr>
      <w:r>
        <w:t>Commissioning and clinical staff.</w:t>
      </w:r>
    </w:p>
    <w:p w:rsidR="00DE3E15" w:rsidRDefault="00DE3E15" w:rsidP="00DE3E15">
      <w:pPr>
        <w:tabs>
          <w:tab w:val="left" w:pos="2130"/>
        </w:tabs>
        <w:rPr>
          <w:b/>
        </w:rPr>
      </w:pPr>
      <w:r>
        <w:rPr>
          <w:b/>
        </w:rPr>
        <w:t>Technical Note:</w:t>
      </w:r>
    </w:p>
    <w:p w:rsidR="00DE3E15" w:rsidRDefault="00DE3E15" w:rsidP="00DE3E15">
      <w:pPr>
        <w:tabs>
          <w:tab w:val="left" w:pos="2130"/>
        </w:tabs>
      </w:pPr>
      <w:r>
        <w:t>If you are experienc</w:t>
      </w:r>
      <w:r w:rsidR="00D41989">
        <w:t>ing problems with a link right click to cut and paste directly into a browser</w:t>
      </w:r>
      <w:r>
        <w:t>. Please let us know if you are having problems accessing any item.</w:t>
      </w:r>
    </w:p>
    <w:p w:rsidR="00DE3E15" w:rsidRPr="009069C5" w:rsidRDefault="00DE3E15" w:rsidP="00DE3E15">
      <w:pPr>
        <w:tabs>
          <w:tab w:val="left" w:pos="2130"/>
        </w:tabs>
        <w:rPr>
          <w:b/>
          <w:sz w:val="32"/>
          <w:szCs w:val="32"/>
        </w:rPr>
      </w:pPr>
      <w:r>
        <w:rPr>
          <w:b/>
          <w:sz w:val="32"/>
          <w:szCs w:val="32"/>
        </w:rPr>
        <w:t>Contents</w:t>
      </w:r>
      <w:r w:rsidR="00E70D01">
        <w:rPr>
          <w:b/>
          <w:sz w:val="32"/>
          <w:szCs w:val="32"/>
        </w:rPr>
        <w:t xml:space="preserve"> (Click on heading or scroll down</w:t>
      </w:r>
      <w:r>
        <w:rPr>
          <w:b/>
          <w:sz w:val="32"/>
          <w:szCs w:val="32"/>
        </w:rPr>
        <w:t>)</w:t>
      </w:r>
    </w:p>
    <w:p w:rsidR="00DE3E15" w:rsidRDefault="004D53A2" w:rsidP="00DE3E15">
      <w:pPr>
        <w:tabs>
          <w:tab w:val="left" w:pos="2130"/>
        </w:tabs>
        <w:jc w:val="center"/>
      </w:pPr>
      <w:hyperlink w:anchor="News" w:history="1">
        <w:r w:rsidR="00DE3E15" w:rsidRPr="009069C5">
          <w:rPr>
            <w:rStyle w:val="Hyperlink"/>
          </w:rPr>
          <w:t>News</w:t>
        </w:r>
      </w:hyperlink>
    </w:p>
    <w:p w:rsidR="00DE3E15" w:rsidRDefault="004D53A2" w:rsidP="00DE3E15">
      <w:pPr>
        <w:tabs>
          <w:tab w:val="left" w:pos="2130"/>
        </w:tabs>
        <w:jc w:val="center"/>
        <w:rPr>
          <w:rStyle w:val="Hyperlink"/>
        </w:rPr>
      </w:pPr>
      <w:hyperlink w:anchor="Guidance" w:history="1">
        <w:r w:rsidR="00DE3E15" w:rsidRPr="009069C5">
          <w:rPr>
            <w:rStyle w:val="Hyperlink"/>
          </w:rPr>
          <w:t>Guidance</w:t>
        </w:r>
      </w:hyperlink>
    </w:p>
    <w:p w:rsidR="00E94D91" w:rsidRDefault="004D53A2" w:rsidP="00CC6B1F">
      <w:pPr>
        <w:tabs>
          <w:tab w:val="left" w:pos="2130"/>
        </w:tabs>
        <w:jc w:val="center"/>
        <w:rPr>
          <w:rStyle w:val="Hyperlink"/>
          <w:u w:val="none"/>
        </w:rPr>
      </w:pPr>
      <w:hyperlink w:anchor="Accessibility" w:history="1">
        <w:r w:rsidR="00CC6B1F" w:rsidRPr="00CC6B1F">
          <w:rPr>
            <w:rStyle w:val="Hyperlink"/>
          </w:rPr>
          <w:t>Accessibility</w:t>
        </w:r>
      </w:hyperlink>
    </w:p>
    <w:p w:rsidR="00E94D91" w:rsidRPr="00CC6B1F" w:rsidRDefault="004D53A2" w:rsidP="00CC6B1F">
      <w:pPr>
        <w:tabs>
          <w:tab w:val="left" w:pos="2130"/>
        </w:tabs>
        <w:jc w:val="center"/>
        <w:rPr>
          <w:color w:val="0563C1" w:themeColor="hyperlink"/>
        </w:rPr>
      </w:pPr>
      <w:hyperlink w:anchor="Dashboard" w:history="1">
        <w:r w:rsidR="00E94D91" w:rsidRPr="00CC6B1F">
          <w:rPr>
            <w:rStyle w:val="Hyperlink"/>
          </w:rPr>
          <w:t>Dashboards</w:t>
        </w:r>
        <w:r w:rsidR="007979D0" w:rsidRPr="00CC6B1F">
          <w:rPr>
            <w:rStyle w:val="Hyperlink"/>
          </w:rPr>
          <w:t xml:space="preserve"> and statistics</w:t>
        </w:r>
      </w:hyperlink>
    </w:p>
    <w:p w:rsidR="00DE3E15" w:rsidRDefault="004D53A2" w:rsidP="00DE3E15">
      <w:pPr>
        <w:tabs>
          <w:tab w:val="left" w:pos="2130"/>
        </w:tabs>
        <w:jc w:val="center"/>
      </w:pPr>
      <w:hyperlink w:anchor="Clinical" w:history="1">
        <w:r w:rsidR="008D7358" w:rsidRPr="00CC6B1F">
          <w:rPr>
            <w:rStyle w:val="Hyperlink"/>
          </w:rPr>
          <w:t>Clinical Information</w:t>
        </w:r>
      </w:hyperlink>
    </w:p>
    <w:p w:rsidR="00B3781E" w:rsidRDefault="00B3781E" w:rsidP="00DE3E15">
      <w:pPr>
        <w:tabs>
          <w:tab w:val="left" w:pos="2130"/>
        </w:tabs>
        <w:jc w:val="center"/>
      </w:pPr>
      <w:r>
        <w:t xml:space="preserve">Including Epidemiology, Infection Control , Protection, Infection Control, Research and Pharmacology </w:t>
      </w:r>
    </w:p>
    <w:p w:rsidR="002A5A4B" w:rsidRDefault="004D53A2" w:rsidP="00CC6B1F">
      <w:pPr>
        <w:tabs>
          <w:tab w:val="left" w:pos="2130"/>
        </w:tabs>
        <w:jc w:val="center"/>
      </w:pPr>
      <w:hyperlink w:anchor="Palliative" w:history="1">
        <w:r w:rsidR="00C9280F" w:rsidRPr="00B3781E">
          <w:rPr>
            <w:rStyle w:val="Hyperlink"/>
          </w:rPr>
          <w:t>Palliative Care</w:t>
        </w:r>
      </w:hyperlink>
    </w:p>
    <w:p w:rsidR="00DE3E15" w:rsidRDefault="004D53A2" w:rsidP="00DE3E15">
      <w:pPr>
        <w:tabs>
          <w:tab w:val="left" w:pos="2130"/>
        </w:tabs>
        <w:jc w:val="center"/>
      </w:pPr>
      <w:hyperlink w:anchor="LocalInformation" w:history="1">
        <w:r w:rsidR="00DE3E15" w:rsidRPr="009069C5">
          <w:rPr>
            <w:rStyle w:val="Hyperlink"/>
          </w:rPr>
          <w:t>Local Information</w:t>
        </w:r>
      </w:hyperlink>
    </w:p>
    <w:p w:rsidR="00DE3E15" w:rsidRDefault="004D53A2" w:rsidP="00DE3E15">
      <w:pPr>
        <w:tabs>
          <w:tab w:val="left" w:pos="2130"/>
        </w:tabs>
        <w:jc w:val="center"/>
      </w:pPr>
      <w:hyperlink w:anchor="Wellbeing" w:history="1">
        <w:r w:rsidR="00DE3E15" w:rsidRPr="009069C5">
          <w:rPr>
            <w:rStyle w:val="Hyperlink"/>
          </w:rPr>
          <w:t>Wellbeing and Health</w:t>
        </w:r>
      </w:hyperlink>
    </w:p>
    <w:p w:rsidR="00DE3E15" w:rsidRDefault="004D53A2" w:rsidP="00DE3E15">
      <w:pPr>
        <w:tabs>
          <w:tab w:val="left" w:pos="2130"/>
        </w:tabs>
        <w:jc w:val="center"/>
      </w:pPr>
      <w:hyperlink w:anchor="Employment" w:history="1">
        <w:r w:rsidR="00DE3E15" w:rsidRPr="009069C5">
          <w:rPr>
            <w:rStyle w:val="Hyperlink"/>
          </w:rPr>
          <w:t>Employment</w:t>
        </w:r>
      </w:hyperlink>
    </w:p>
    <w:p w:rsidR="00DE3E15" w:rsidRDefault="004D53A2" w:rsidP="00DE3E15">
      <w:pPr>
        <w:tabs>
          <w:tab w:val="left" w:pos="2130"/>
        </w:tabs>
        <w:jc w:val="center"/>
        <w:rPr>
          <w:rStyle w:val="Hyperlink"/>
        </w:rPr>
      </w:pPr>
      <w:hyperlink w:anchor="Fact" w:history="1">
        <w:r w:rsidR="00DE3E15" w:rsidRPr="009069C5">
          <w:rPr>
            <w:rStyle w:val="Hyperlink"/>
          </w:rPr>
          <w:t>Fact Checking and Myth-Busting</w:t>
        </w:r>
      </w:hyperlink>
    </w:p>
    <w:p w:rsidR="00DE3E15" w:rsidRDefault="00DE3E15">
      <w:pPr>
        <w:rPr>
          <w:b/>
          <w:sz w:val="32"/>
          <w:szCs w:val="32"/>
        </w:rPr>
      </w:pPr>
      <w:r>
        <w:rPr>
          <w:b/>
          <w:sz w:val="32"/>
          <w:szCs w:val="32"/>
        </w:rPr>
        <w:lastRenderedPageBreak/>
        <w:br w:type="page"/>
      </w:r>
    </w:p>
    <w:p w:rsidR="00DE3E15" w:rsidRDefault="00DE3E15" w:rsidP="00DE3E15">
      <w:pPr>
        <w:tabs>
          <w:tab w:val="left" w:pos="2130"/>
        </w:tabs>
        <w:rPr>
          <w:b/>
          <w:sz w:val="32"/>
          <w:szCs w:val="32"/>
        </w:rPr>
      </w:pPr>
    </w:p>
    <w:p w:rsidR="00DE3E15" w:rsidRDefault="00DE3E15" w:rsidP="00DE3E15">
      <w:pPr>
        <w:tabs>
          <w:tab w:val="left" w:pos="2130"/>
        </w:tabs>
        <w:rPr>
          <w:rFonts w:asciiTheme="majorHAnsi" w:hAnsiTheme="majorHAnsi" w:cstheme="majorHAnsi"/>
          <w:b/>
          <w:sz w:val="32"/>
          <w:szCs w:val="32"/>
        </w:rPr>
      </w:pPr>
      <w:bookmarkStart w:id="1" w:name="News"/>
      <w:r w:rsidRPr="00586837">
        <w:rPr>
          <w:rFonts w:asciiTheme="majorHAnsi" w:hAnsiTheme="majorHAnsi" w:cstheme="majorHAnsi"/>
          <w:b/>
          <w:sz w:val="32"/>
          <w:szCs w:val="32"/>
          <w:highlight w:val="red"/>
        </w:rPr>
        <w:t>News</w:t>
      </w:r>
      <w:r w:rsidR="000D4520" w:rsidRPr="00586837">
        <w:rPr>
          <w:rFonts w:asciiTheme="majorHAnsi" w:hAnsiTheme="majorHAnsi" w:cstheme="majorHAnsi"/>
          <w:b/>
          <w:sz w:val="32"/>
          <w:szCs w:val="32"/>
          <w:highlight w:val="red"/>
        </w:rPr>
        <w:t xml:space="preserve"> and Opinion</w:t>
      </w:r>
    </w:p>
    <w:p w:rsidR="00586837" w:rsidRDefault="00586837" w:rsidP="00586837">
      <w:pPr>
        <w:tabs>
          <w:tab w:val="left" w:pos="2130"/>
        </w:tabs>
        <w:rPr>
          <w:b/>
          <w:bCs/>
        </w:rPr>
      </w:pPr>
    </w:p>
    <w:p w:rsidR="00586837" w:rsidRDefault="00586837" w:rsidP="00586837">
      <w:pPr>
        <w:tabs>
          <w:tab w:val="left" w:pos="2130"/>
        </w:tabs>
        <w:rPr>
          <w:b/>
          <w:bCs/>
        </w:rPr>
      </w:pPr>
      <w:r w:rsidRPr="003B51DA">
        <w:rPr>
          <w:b/>
          <w:bCs/>
        </w:rPr>
        <w:t>Your questions answered - an update (24-03-2020): Professor Steven Riley on the current status of the COVID-19 Coronavirus pandemic and the latest report on transmission, economic activity and social distancing strategies in China.</w:t>
      </w:r>
    </w:p>
    <w:p w:rsidR="00586837" w:rsidRDefault="004D53A2" w:rsidP="00586837">
      <w:pPr>
        <w:tabs>
          <w:tab w:val="left" w:pos="2130"/>
        </w:tabs>
        <w:rPr>
          <w:bCs/>
        </w:rPr>
      </w:pPr>
      <w:hyperlink r:id="rId8" w:history="1">
        <w:r w:rsidR="00586837" w:rsidRPr="003A7717">
          <w:rPr>
            <w:rStyle w:val="Hyperlink"/>
            <w:bCs/>
          </w:rPr>
          <w:t>https://www.youtube.com/watch?v=87PaliteOJw&amp;feature=youtu.be</w:t>
        </w:r>
      </w:hyperlink>
    </w:p>
    <w:p w:rsidR="00586837" w:rsidRDefault="00586837" w:rsidP="00586837">
      <w:pPr>
        <w:tabs>
          <w:tab w:val="left" w:pos="2130"/>
        </w:tabs>
        <w:rPr>
          <w:bCs/>
        </w:rPr>
      </w:pPr>
      <w:r>
        <w:rPr>
          <w:bCs/>
        </w:rPr>
        <w:t>Source: UK University</w:t>
      </w:r>
    </w:p>
    <w:p w:rsidR="00E82474" w:rsidRDefault="00586837" w:rsidP="00586837">
      <w:pPr>
        <w:tabs>
          <w:tab w:val="left" w:pos="2130"/>
        </w:tabs>
        <w:rPr>
          <w:bCs/>
        </w:rPr>
      </w:pPr>
      <w:r>
        <w:rPr>
          <w:bCs/>
        </w:rPr>
        <w:t>Last updated: 24/03/20</w:t>
      </w:r>
    </w:p>
    <w:p w:rsidR="00586837" w:rsidRDefault="00586837" w:rsidP="00586837">
      <w:pPr>
        <w:tabs>
          <w:tab w:val="left" w:pos="2130"/>
        </w:tabs>
        <w:rPr>
          <w:rFonts w:asciiTheme="majorHAnsi" w:hAnsiTheme="majorHAnsi" w:cstheme="majorHAnsi"/>
          <w:b/>
          <w:bCs/>
        </w:rPr>
      </w:pPr>
    </w:p>
    <w:p w:rsidR="00586837" w:rsidRPr="00586837" w:rsidRDefault="00586837" w:rsidP="00586837">
      <w:pPr>
        <w:tabs>
          <w:tab w:val="left" w:pos="2130"/>
        </w:tabs>
        <w:rPr>
          <w:rFonts w:asciiTheme="majorHAnsi" w:hAnsiTheme="majorHAnsi" w:cstheme="majorHAnsi"/>
          <w:b/>
          <w:bCs/>
        </w:rPr>
      </w:pPr>
      <w:r w:rsidRPr="00586837">
        <w:rPr>
          <w:rFonts w:asciiTheme="majorHAnsi" w:hAnsiTheme="majorHAnsi" w:cstheme="majorHAnsi"/>
          <w:b/>
          <w:bCs/>
        </w:rPr>
        <w:t>Employee sharing' eases labor(sic) crunch amid COVID-19 outbreak</w:t>
      </w:r>
    </w:p>
    <w:p w:rsidR="00586837" w:rsidRPr="00586837" w:rsidRDefault="00586837" w:rsidP="00586837">
      <w:pPr>
        <w:tabs>
          <w:tab w:val="left" w:pos="2130"/>
        </w:tabs>
        <w:rPr>
          <w:rFonts w:asciiTheme="majorHAnsi" w:hAnsiTheme="majorHAnsi" w:cstheme="majorHAnsi"/>
          <w:bCs/>
          <w:i/>
        </w:rPr>
      </w:pPr>
      <w:r w:rsidRPr="00586837">
        <w:rPr>
          <w:rFonts w:asciiTheme="majorHAnsi" w:hAnsiTheme="majorHAnsi" w:cstheme="majorHAnsi"/>
          <w:bCs/>
          <w:i/>
        </w:rPr>
        <w:t>Chinese companies have come up with a creative way to optimize human resources during the COVID-19 epidemic. Called "employee sharing," the method lets businesses temporarily hire employees from companies that have yet to resume operations or are only partially operating due to the outbreak. </w:t>
      </w:r>
    </w:p>
    <w:p w:rsidR="00586837" w:rsidRPr="00586837" w:rsidRDefault="004D53A2" w:rsidP="00586837">
      <w:pPr>
        <w:tabs>
          <w:tab w:val="left" w:pos="2130"/>
        </w:tabs>
        <w:rPr>
          <w:rFonts w:asciiTheme="majorHAnsi" w:hAnsiTheme="majorHAnsi" w:cstheme="majorHAnsi"/>
          <w:bCs/>
          <w:lang w:val="en"/>
        </w:rPr>
      </w:pPr>
      <w:hyperlink r:id="rId9" w:history="1">
        <w:r w:rsidR="00586837" w:rsidRPr="00586837">
          <w:rPr>
            <w:rStyle w:val="Hyperlink"/>
            <w:rFonts w:asciiTheme="majorHAnsi" w:hAnsiTheme="majorHAnsi" w:cstheme="majorHAnsi"/>
            <w:bCs/>
          </w:rPr>
          <w:t>http://www.china.org.cn/business/2020-03/24/content_75853822.htm</w:t>
        </w:r>
      </w:hyperlink>
    </w:p>
    <w:p w:rsidR="00586837" w:rsidRPr="00586837" w:rsidRDefault="00586837" w:rsidP="00586837">
      <w:pPr>
        <w:tabs>
          <w:tab w:val="left" w:pos="2130"/>
        </w:tabs>
        <w:rPr>
          <w:rFonts w:asciiTheme="majorHAnsi" w:hAnsiTheme="majorHAnsi" w:cstheme="majorHAnsi"/>
          <w:bCs/>
          <w:lang w:val="en"/>
        </w:rPr>
      </w:pPr>
      <w:r w:rsidRPr="00586837">
        <w:rPr>
          <w:rFonts w:asciiTheme="majorHAnsi" w:hAnsiTheme="majorHAnsi" w:cstheme="majorHAnsi"/>
          <w:bCs/>
          <w:lang w:val="en"/>
        </w:rPr>
        <w:t>Source: Chinese State broadcasting</w:t>
      </w:r>
    </w:p>
    <w:p w:rsidR="00586837" w:rsidRPr="00586837" w:rsidRDefault="00586837" w:rsidP="00586837">
      <w:pPr>
        <w:tabs>
          <w:tab w:val="left" w:pos="2130"/>
        </w:tabs>
        <w:rPr>
          <w:rFonts w:asciiTheme="majorHAnsi" w:hAnsiTheme="majorHAnsi" w:cstheme="majorHAnsi"/>
          <w:bCs/>
          <w:lang w:val="en"/>
        </w:rPr>
      </w:pPr>
      <w:r w:rsidRPr="00586837">
        <w:rPr>
          <w:rFonts w:asciiTheme="majorHAnsi" w:hAnsiTheme="majorHAnsi" w:cstheme="majorHAnsi"/>
          <w:bCs/>
          <w:lang w:val="en"/>
        </w:rPr>
        <w:t>Updated: 24/03/20</w:t>
      </w:r>
    </w:p>
    <w:p w:rsidR="00586837" w:rsidRDefault="00586837" w:rsidP="00586837">
      <w:pPr>
        <w:tabs>
          <w:tab w:val="left" w:pos="2130"/>
        </w:tabs>
        <w:rPr>
          <w:rFonts w:asciiTheme="majorHAnsi" w:hAnsiTheme="majorHAnsi" w:cstheme="majorHAnsi"/>
          <w:b/>
          <w:bCs/>
        </w:rPr>
      </w:pPr>
    </w:p>
    <w:p w:rsidR="00893E26" w:rsidRPr="00E82474" w:rsidRDefault="00893E26" w:rsidP="00893E26">
      <w:pPr>
        <w:tabs>
          <w:tab w:val="left" w:pos="2130"/>
        </w:tabs>
        <w:rPr>
          <w:rFonts w:asciiTheme="majorHAnsi" w:hAnsiTheme="majorHAnsi" w:cstheme="majorHAnsi"/>
          <w:b/>
          <w:bCs/>
        </w:rPr>
      </w:pPr>
      <w:r w:rsidRPr="00E82474">
        <w:rPr>
          <w:rFonts w:asciiTheme="majorHAnsi" w:hAnsiTheme="majorHAnsi" w:cstheme="majorHAnsi"/>
          <w:b/>
          <w:bCs/>
        </w:rPr>
        <w:t>UK launches whole genome sequence alliance to map spread of coronavirus</w:t>
      </w:r>
    </w:p>
    <w:p w:rsidR="00893E26" w:rsidRPr="00E82474" w:rsidRDefault="00893E26" w:rsidP="00DE3E15">
      <w:pPr>
        <w:tabs>
          <w:tab w:val="left" w:pos="2130"/>
        </w:tabs>
        <w:rPr>
          <w:rFonts w:asciiTheme="majorHAnsi" w:hAnsiTheme="majorHAnsi" w:cstheme="majorHAnsi"/>
          <w:i/>
        </w:rPr>
      </w:pPr>
      <w:r w:rsidRPr="00E82474">
        <w:rPr>
          <w:rFonts w:asciiTheme="majorHAnsi" w:hAnsiTheme="majorHAnsi" w:cstheme="majorHAnsi"/>
          <w:i/>
        </w:rPr>
        <w:t>The Wellcome Sanger Institute will collaborate with expert groups across the country to analyse the genetic code of COVID-19 samples circulating in the UK, providing public health agencies with a unique tool to combat the virus</w:t>
      </w:r>
    </w:p>
    <w:p w:rsidR="00893E26" w:rsidRPr="00E82474" w:rsidRDefault="004D53A2" w:rsidP="00DE3E15">
      <w:pPr>
        <w:tabs>
          <w:tab w:val="left" w:pos="2130"/>
        </w:tabs>
        <w:rPr>
          <w:rFonts w:cstheme="minorHAnsi"/>
        </w:rPr>
      </w:pPr>
      <w:hyperlink r:id="rId10" w:history="1">
        <w:r w:rsidR="00893E26" w:rsidRPr="00E82474">
          <w:rPr>
            <w:rStyle w:val="Hyperlink"/>
            <w:rFonts w:cstheme="minorHAnsi"/>
          </w:rPr>
          <w:t>https://www.sanger.ac.uk/news/view/uk-launches-whole-genome-sequence-alliance-map-spread-coronavirus</w:t>
        </w:r>
      </w:hyperlink>
    </w:p>
    <w:p w:rsidR="00893E26" w:rsidRPr="00E82474" w:rsidRDefault="00893E26" w:rsidP="00DE3E15">
      <w:pPr>
        <w:tabs>
          <w:tab w:val="left" w:pos="2130"/>
        </w:tabs>
        <w:rPr>
          <w:rFonts w:cstheme="minorHAnsi"/>
        </w:rPr>
      </w:pPr>
      <w:r w:rsidRPr="00E82474">
        <w:rPr>
          <w:rFonts w:cstheme="minorHAnsi"/>
        </w:rPr>
        <w:t>Source: UK University</w:t>
      </w:r>
    </w:p>
    <w:p w:rsidR="00893E26" w:rsidRPr="00E82474" w:rsidRDefault="00893E26" w:rsidP="00DE3E15">
      <w:pPr>
        <w:tabs>
          <w:tab w:val="left" w:pos="2130"/>
        </w:tabs>
        <w:rPr>
          <w:rFonts w:cstheme="minorHAnsi"/>
        </w:rPr>
      </w:pPr>
      <w:r w:rsidRPr="00E82474">
        <w:rPr>
          <w:rFonts w:cstheme="minorHAnsi"/>
        </w:rPr>
        <w:t>Last updated: 23/03/20</w:t>
      </w:r>
    </w:p>
    <w:p w:rsidR="00893E26" w:rsidRPr="00893E26" w:rsidRDefault="00893E26" w:rsidP="00DE3E15">
      <w:pPr>
        <w:tabs>
          <w:tab w:val="left" w:pos="2130"/>
        </w:tabs>
        <w:rPr>
          <w:rFonts w:cstheme="minorHAnsi"/>
        </w:rPr>
      </w:pPr>
    </w:p>
    <w:bookmarkEnd w:id="1"/>
    <w:p w:rsidR="00FE28FD" w:rsidRPr="00FE28FD" w:rsidRDefault="00FE28FD" w:rsidP="00FE28FD">
      <w:pPr>
        <w:tabs>
          <w:tab w:val="left" w:pos="2130"/>
        </w:tabs>
        <w:rPr>
          <w:b/>
          <w:bCs/>
          <w:i/>
          <w:iCs/>
        </w:rPr>
      </w:pPr>
      <w:r w:rsidRPr="00FE28FD">
        <w:rPr>
          <w:b/>
          <w:bCs/>
          <w:i/>
          <w:iCs/>
        </w:rPr>
        <w:t>Clinical trials suspended in UK to prioritise covid-19 studies and free up staff</w:t>
      </w:r>
    </w:p>
    <w:p w:rsidR="00F307D6" w:rsidRDefault="004D53A2" w:rsidP="00F307D6">
      <w:pPr>
        <w:tabs>
          <w:tab w:val="left" w:pos="2130"/>
        </w:tabs>
        <w:rPr>
          <w:bCs/>
          <w:iCs/>
        </w:rPr>
      </w:pPr>
      <w:hyperlink r:id="rId11" w:history="1">
        <w:r w:rsidR="00FE28FD" w:rsidRPr="003A7717">
          <w:rPr>
            <w:rStyle w:val="Hyperlink"/>
            <w:bCs/>
            <w:iCs/>
          </w:rPr>
          <w:t>https://www.bmj.com/content/368/bmj.m1172.short?rss=1&amp;utm_source=feedburner&amp;utm_medium=feed&amp;utm_campaign=Feed%3A+bmj%2Frecent+%28Latest+from+BMJ%29</w:t>
        </w:r>
      </w:hyperlink>
    </w:p>
    <w:p w:rsidR="00FE28FD" w:rsidRDefault="00FE28FD" w:rsidP="00F307D6">
      <w:pPr>
        <w:tabs>
          <w:tab w:val="left" w:pos="2130"/>
        </w:tabs>
        <w:rPr>
          <w:bCs/>
          <w:iCs/>
        </w:rPr>
      </w:pPr>
      <w:r>
        <w:rPr>
          <w:bCs/>
          <w:iCs/>
        </w:rPr>
        <w:t>Source: Journal</w:t>
      </w:r>
    </w:p>
    <w:p w:rsidR="00FE28FD" w:rsidRPr="00FE28FD" w:rsidRDefault="00FE28FD" w:rsidP="00F307D6">
      <w:pPr>
        <w:tabs>
          <w:tab w:val="left" w:pos="2130"/>
        </w:tabs>
        <w:rPr>
          <w:bCs/>
          <w:iCs/>
        </w:rPr>
      </w:pPr>
      <w:r>
        <w:rPr>
          <w:bCs/>
          <w:iCs/>
        </w:rPr>
        <w:t>Last updated: 23/03/20</w:t>
      </w:r>
    </w:p>
    <w:p w:rsidR="00586837" w:rsidRDefault="00586837" w:rsidP="00F307D6">
      <w:pPr>
        <w:tabs>
          <w:tab w:val="left" w:pos="2130"/>
        </w:tabs>
        <w:rPr>
          <w:b/>
          <w:bCs/>
          <w:iCs/>
        </w:rPr>
      </w:pPr>
    </w:p>
    <w:p w:rsidR="00F307D6" w:rsidRPr="00F307D6" w:rsidRDefault="00F307D6" w:rsidP="00F307D6">
      <w:pPr>
        <w:tabs>
          <w:tab w:val="left" w:pos="2130"/>
        </w:tabs>
        <w:rPr>
          <w:b/>
          <w:bCs/>
          <w:iCs/>
        </w:rPr>
      </w:pPr>
      <w:r w:rsidRPr="00F307D6">
        <w:rPr>
          <w:b/>
          <w:bCs/>
          <w:iCs/>
        </w:rPr>
        <w:t xml:space="preserve">Coronavirus Bill: Overview </w:t>
      </w:r>
    </w:p>
    <w:p w:rsidR="00F307D6" w:rsidRPr="00F307D6" w:rsidRDefault="00F307D6" w:rsidP="00F307D6">
      <w:pPr>
        <w:tabs>
          <w:tab w:val="left" w:pos="2130"/>
        </w:tabs>
        <w:rPr>
          <w:bCs/>
          <w:i/>
          <w:iCs/>
        </w:rPr>
      </w:pPr>
      <w:r w:rsidRPr="00F307D6">
        <w:rPr>
          <w:bCs/>
          <w:i/>
          <w:iCs/>
        </w:rPr>
        <w:t>The Coronavirus Bill (Bill 122 of 2019-21) was introduced to the House of Commons on 19 March 2020. The Bill is part of the Government's response to the Covid-19 pandemic and is intended to enable the Government to respond to an emergency situation and manage the effects of a pandemic.</w:t>
      </w:r>
    </w:p>
    <w:p w:rsidR="00F307D6" w:rsidRPr="00F307D6" w:rsidRDefault="00F307D6" w:rsidP="00F307D6">
      <w:pPr>
        <w:tabs>
          <w:tab w:val="left" w:pos="2130"/>
        </w:tabs>
        <w:rPr>
          <w:bCs/>
          <w:i/>
          <w:iCs/>
        </w:rPr>
      </w:pPr>
      <w:r w:rsidRPr="00F307D6">
        <w:rPr>
          <w:bCs/>
          <w:i/>
          <w:iCs/>
        </w:rPr>
        <w:t>The Library has produced a set of briefings before all stages of the Bill are scheduled in the House of Commons on Monday 23 March 2020.</w:t>
      </w:r>
    </w:p>
    <w:p w:rsidR="00F307D6" w:rsidRDefault="004D53A2" w:rsidP="00F307D6">
      <w:pPr>
        <w:tabs>
          <w:tab w:val="left" w:pos="2130"/>
        </w:tabs>
        <w:rPr>
          <w:bCs/>
          <w:iCs/>
        </w:rPr>
      </w:pPr>
      <w:hyperlink r:id="rId12" w:history="1">
        <w:r w:rsidR="00F307D6" w:rsidRPr="003A7717">
          <w:rPr>
            <w:rStyle w:val="Hyperlink"/>
            <w:bCs/>
            <w:iCs/>
          </w:rPr>
          <w:t>https://commonslibrary.parliament.uk/research-briefings/cbp-8857/</w:t>
        </w:r>
      </w:hyperlink>
    </w:p>
    <w:p w:rsidR="00F307D6" w:rsidRDefault="00F307D6" w:rsidP="00F307D6">
      <w:pPr>
        <w:tabs>
          <w:tab w:val="left" w:pos="2130"/>
        </w:tabs>
        <w:rPr>
          <w:bCs/>
          <w:iCs/>
        </w:rPr>
      </w:pPr>
      <w:r>
        <w:rPr>
          <w:bCs/>
          <w:iCs/>
        </w:rPr>
        <w:t>Source: House of Commons Library</w:t>
      </w:r>
    </w:p>
    <w:p w:rsidR="00F307D6" w:rsidRPr="00F307D6" w:rsidRDefault="00F307D6" w:rsidP="00F307D6">
      <w:pPr>
        <w:tabs>
          <w:tab w:val="left" w:pos="2130"/>
        </w:tabs>
        <w:rPr>
          <w:bCs/>
          <w:iCs/>
        </w:rPr>
      </w:pPr>
      <w:r>
        <w:rPr>
          <w:bCs/>
          <w:iCs/>
        </w:rPr>
        <w:t>Last updated: 23/03/20</w:t>
      </w:r>
    </w:p>
    <w:p w:rsidR="00586837" w:rsidRDefault="00586837" w:rsidP="00586837">
      <w:pPr>
        <w:tabs>
          <w:tab w:val="left" w:pos="2130"/>
        </w:tabs>
        <w:rPr>
          <w:b/>
          <w:bCs/>
        </w:rPr>
      </w:pPr>
    </w:p>
    <w:p w:rsidR="00586837" w:rsidRPr="00A279DA" w:rsidRDefault="00586837" w:rsidP="00586837">
      <w:pPr>
        <w:tabs>
          <w:tab w:val="left" w:pos="2130"/>
        </w:tabs>
        <w:rPr>
          <w:b/>
          <w:bCs/>
        </w:rPr>
      </w:pPr>
      <w:r w:rsidRPr="00A279DA">
        <w:rPr>
          <w:b/>
          <w:bCs/>
        </w:rPr>
        <w:t>Hospitals get ramped up for delivery of protective kit to staff fighting coronavirus</w:t>
      </w:r>
    </w:p>
    <w:p w:rsidR="00586837" w:rsidRDefault="00586837" w:rsidP="00586837">
      <w:pPr>
        <w:tabs>
          <w:tab w:val="left" w:pos="2130"/>
        </w:tabs>
        <w:rPr>
          <w:bCs/>
          <w:i/>
        </w:rPr>
      </w:pPr>
      <w:r w:rsidRPr="00A279DA">
        <w:rPr>
          <w:bCs/>
          <w:i/>
        </w:rPr>
        <w:t>Millions more items of personal protective equipment (PPE) for frontline staff have been delivered to NHS services across the country in the last few days as part of the fight against coronavirus.</w:t>
      </w:r>
    </w:p>
    <w:p w:rsidR="00586837" w:rsidRDefault="00586837" w:rsidP="00586837">
      <w:pPr>
        <w:tabs>
          <w:tab w:val="left" w:pos="2130"/>
        </w:tabs>
        <w:rPr>
          <w:bCs/>
        </w:rPr>
      </w:pPr>
      <w:r>
        <w:rPr>
          <w:bCs/>
        </w:rPr>
        <w:t>Source: NHS</w:t>
      </w:r>
    </w:p>
    <w:p w:rsidR="00F307D6" w:rsidRDefault="00586837" w:rsidP="00F307D6">
      <w:pPr>
        <w:tabs>
          <w:tab w:val="left" w:pos="2130"/>
        </w:tabs>
        <w:rPr>
          <w:bCs/>
        </w:rPr>
      </w:pPr>
      <w:r>
        <w:rPr>
          <w:bCs/>
        </w:rPr>
        <w:t>Last updated: 23/03/2020</w:t>
      </w:r>
    </w:p>
    <w:p w:rsidR="00586837" w:rsidRPr="00586837" w:rsidRDefault="00586837" w:rsidP="00F307D6">
      <w:pPr>
        <w:tabs>
          <w:tab w:val="left" w:pos="2130"/>
        </w:tabs>
        <w:rPr>
          <w:bCs/>
        </w:rPr>
      </w:pPr>
    </w:p>
    <w:p w:rsidR="00586837" w:rsidRPr="00C37959" w:rsidRDefault="00586837" w:rsidP="00586837">
      <w:pPr>
        <w:tabs>
          <w:tab w:val="left" w:pos="2130"/>
        </w:tabs>
        <w:rPr>
          <w:b/>
          <w:bCs/>
        </w:rPr>
      </w:pPr>
      <w:r w:rsidRPr="00C37959">
        <w:rPr>
          <w:b/>
          <w:bCs/>
        </w:rPr>
        <w:t>Offline: COVID-19—a reckoning</w:t>
      </w:r>
    </w:p>
    <w:p w:rsidR="00586837" w:rsidRPr="002E6460" w:rsidRDefault="00586837" w:rsidP="00586837">
      <w:pPr>
        <w:tabs>
          <w:tab w:val="left" w:pos="2130"/>
        </w:tabs>
        <w:rPr>
          <w:bCs/>
          <w:i/>
        </w:rPr>
      </w:pPr>
      <w:r w:rsidRPr="002E6460">
        <w:rPr>
          <w:bCs/>
          <w:i/>
        </w:rPr>
        <w:t>Analysis and opinion published in the Lancet.</w:t>
      </w:r>
    </w:p>
    <w:p w:rsidR="00586837" w:rsidRDefault="004D53A2" w:rsidP="00586837">
      <w:pPr>
        <w:tabs>
          <w:tab w:val="left" w:pos="2130"/>
        </w:tabs>
        <w:rPr>
          <w:bCs/>
        </w:rPr>
      </w:pPr>
      <w:hyperlink r:id="rId13" w:history="1">
        <w:r w:rsidR="00586837" w:rsidRPr="008824B0">
          <w:rPr>
            <w:rStyle w:val="Hyperlink"/>
            <w:bCs/>
          </w:rPr>
          <w:t>https://www.thelancet.com/journals/lancet/article/PIIS0140-6736(20)30669-3/fulltext</w:t>
        </w:r>
      </w:hyperlink>
    </w:p>
    <w:p w:rsidR="00586837" w:rsidRDefault="00586837" w:rsidP="00586837">
      <w:pPr>
        <w:tabs>
          <w:tab w:val="left" w:pos="2130"/>
        </w:tabs>
        <w:rPr>
          <w:bCs/>
        </w:rPr>
      </w:pPr>
      <w:r>
        <w:rPr>
          <w:bCs/>
        </w:rPr>
        <w:t>Source: Correspondence to journal</w:t>
      </w:r>
    </w:p>
    <w:p w:rsidR="00586837" w:rsidRDefault="00586837" w:rsidP="00F307D6">
      <w:pPr>
        <w:tabs>
          <w:tab w:val="left" w:pos="2130"/>
        </w:tabs>
        <w:rPr>
          <w:bCs/>
        </w:rPr>
      </w:pPr>
      <w:r>
        <w:rPr>
          <w:bCs/>
        </w:rPr>
        <w:t>Last updated: 21/03/20</w:t>
      </w:r>
    </w:p>
    <w:p w:rsidR="00586837" w:rsidRPr="00586837" w:rsidRDefault="00586837" w:rsidP="00F307D6">
      <w:pPr>
        <w:tabs>
          <w:tab w:val="left" w:pos="2130"/>
        </w:tabs>
        <w:rPr>
          <w:bCs/>
        </w:rPr>
      </w:pPr>
    </w:p>
    <w:p w:rsidR="00DE3E15" w:rsidRDefault="00DE3E15" w:rsidP="00DE3E15">
      <w:pPr>
        <w:tabs>
          <w:tab w:val="left" w:pos="2130"/>
        </w:tabs>
        <w:rPr>
          <w:b/>
          <w:bCs/>
        </w:rPr>
      </w:pPr>
    </w:p>
    <w:p w:rsidR="005F5568" w:rsidRPr="005F5568" w:rsidRDefault="005F5568" w:rsidP="005F5568">
      <w:pPr>
        <w:tabs>
          <w:tab w:val="left" w:pos="2130"/>
        </w:tabs>
        <w:rPr>
          <w:b/>
          <w:bCs/>
        </w:rPr>
      </w:pPr>
      <w:r w:rsidRPr="005F5568">
        <w:rPr>
          <w:b/>
          <w:bCs/>
        </w:rPr>
        <w:t>Coronavirus Bill: What is the sunset clause provision?</w:t>
      </w:r>
    </w:p>
    <w:p w:rsidR="005F5568" w:rsidRDefault="004D53A2" w:rsidP="00DE3E15">
      <w:pPr>
        <w:tabs>
          <w:tab w:val="left" w:pos="2130"/>
        </w:tabs>
        <w:rPr>
          <w:bCs/>
          <w:i/>
        </w:rPr>
      </w:pPr>
      <w:hyperlink r:id="rId14" w:history="1">
        <w:r w:rsidR="005F5568" w:rsidRPr="003A7717">
          <w:rPr>
            <w:rStyle w:val="Hyperlink"/>
            <w:bCs/>
            <w:i/>
          </w:rPr>
          <w:t>https://commonslibrary.parliament.uk/social-policy/health/coronavirus-bill-what-is-the-sunset-clause-provision/?mc_cid=cc903f2b38&amp;mc_eid=f8bcef62e1&amp;utm_campaign=cc903f2b38-EMAIL_CAMPAIGN_2020_03_21_08_00&amp;utm_medium=email&amp;utm_source=HOC%20Library%20-%20Research%20alerts&amp;utm_term=0_a9da1c9b17-cc903f2b38-103729249</w:t>
        </w:r>
      </w:hyperlink>
    </w:p>
    <w:p w:rsidR="005F5568" w:rsidRDefault="005F5568" w:rsidP="00DE3E15">
      <w:pPr>
        <w:tabs>
          <w:tab w:val="left" w:pos="2130"/>
        </w:tabs>
        <w:rPr>
          <w:bCs/>
        </w:rPr>
      </w:pPr>
      <w:r>
        <w:rPr>
          <w:bCs/>
        </w:rPr>
        <w:t>Source: House of Commons Library</w:t>
      </w:r>
    </w:p>
    <w:p w:rsidR="005F5568" w:rsidRDefault="005F5568" w:rsidP="00DE3E15">
      <w:pPr>
        <w:tabs>
          <w:tab w:val="left" w:pos="2130"/>
        </w:tabs>
        <w:rPr>
          <w:bCs/>
        </w:rPr>
      </w:pPr>
      <w:r>
        <w:rPr>
          <w:bCs/>
        </w:rPr>
        <w:t>Last updated: 20/03/20</w:t>
      </w:r>
    </w:p>
    <w:p w:rsidR="00586837" w:rsidRDefault="00586837" w:rsidP="00DE3E15">
      <w:pPr>
        <w:tabs>
          <w:tab w:val="left" w:pos="2130"/>
        </w:tabs>
        <w:rPr>
          <w:bCs/>
        </w:rPr>
      </w:pPr>
    </w:p>
    <w:p w:rsidR="00586837" w:rsidRPr="00522EEB" w:rsidRDefault="00586837" w:rsidP="00586837">
      <w:pPr>
        <w:tabs>
          <w:tab w:val="left" w:pos="2130"/>
        </w:tabs>
        <w:rPr>
          <w:b/>
          <w:bCs/>
        </w:rPr>
      </w:pPr>
      <w:r w:rsidRPr="00522EEB">
        <w:rPr>
          <w:b/>
          <w:bCs/>
        </w:rPr>
        <w:t>Government pledges £2.9bn to vulnerable in COVID-19 battle</w:t>
      </w:r>
    </w:p>
    <w:p w:rsidR="00586837" w:rsidRDefault="00586837" w:rsidP="00586837">
      <w:pPr>
        <w:tabs>
          <w:tab w:val="left" w:pos="2130"/>
        </w:tabs>
        <w:rPr>
          <w:i/>
        </w:rPr>
      </w:pPr>
      <w:r>
        <w:rPr>
          <w:i/>
        </w:rPr>
        <w:t>“</w:t>
      </w:r>
      <w:r w:rsidRPr="005A7483">
        <w:rPr>
          <w:i/>
        </w:rPr>
        <w:t>Of the £2.9bn, £1.6bn will be used to enable local authorities to respond to other COVID-19 pressures across all the services they deliver, including stepping up support for the adult social care workforce and for services helping the most vulnerable, including homeless people.</w:t>
      </w:r>
      <w:r>
        <w:rPr>
          <w:i/>
        </w:rPr>
        <w:t>”</w:t>
      </w:r>
    </w:p>
    <w:p w:rsidR="00586837" w:rsidRDefault="004D53A2" w:rsidP="00586837">
      <w:pPr>
        <w:tabs>
          <w:tab w:val="left" w:pos="2130"/>
        </w:tabs>
        <w:rPr>
          <w:lang w:val="en"/>
        </w:rPr>
      </w:pPr>
      <w:hyperlink r:id="rId15" w:history="1">
        <w:r w:rsidR="00586837" w:rsidRPr="005A7483">
          <w:rPr>
            <w:rStyle w:val="Hyperlink"/>
          </w:rPr>
          <w:t>https://www.carehomeprofessional.com/breaking-news-government-pledges-2-9bn-to-vulnerable-in-covid-19-battle/</w:t>
        </w:r>
      </w:hyperlink>
    </w:p>
    <w:p w:rsidR="00586837" w:rsidRDefault="00586837" w:rsidP="00586837">
      <w:pPr>
        <w:tabs>
          <w:tab w:val="left" w:pos="2130"/>
        </w:tabs>
        <w:rPr>
          <w:lang w:val="en"/>
        </w:rPr>
      </w:pPr>
      <w:r>
        <w:rPr>
          <w:lang w:val="en"/>
        </w:rPr>
        <w:t>Source: Trade paper</w:t>
      </w:r>
    </w:p>
    <w:p w:rsidR="00586837" w:rsidRDefault="00586837" w:rsidP="00586837">
      <w:pPr>
        <w:tabs>
          <w:tab w:val="left" w:pos="2130"/>
        </w:tabs>
        <w:rPr>
          <w:lang w:val="en"/>
        </w:rPr>
      </w:pPr>
      <w:r>
        <w:rPr>
          <w:lang w:val="en"/>
        </w:rPr>
        <w:t>Last updated: 19/03/2020</w:t>
      </w:r>
    </w:p>
    <w:p w:rsidR="00586837" w:rsidRDefault="00586837" w:rsidP="00586837">
      <w:pPr>
        <w:tabs>
          <w:tab w:val="left" w:pos="2130"/>
        </w:tabs>
        <w:rPr>
          <w:lang w:val="en"/>
        </w:rPr>
      </w:pPr>
      <w:r w:rsidRPr="00662FD0">
        <w:rPr>
          <w:noProof/>
          <w:lang w:eastAsia="en-GB"/>
        </w:rPr>
        <w:drawing>
          <wp:inline distT="0" distB="0" distL="0" distR="0" wp14:anchorId="1342DF43" wp14:editId="077BC1A5">
            <wp:extent cx="6581775" cy="35266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88017" cy="3529951"/>
                    </a:xfrm>
                    <a:prstGeom prst="rect">
                      <a:avLst/>
                    </a:prstGeom>
                  </pic:spPr>
                </pic:pic>
              </a:graphicData>
            </a:graphic>
          </wp:inline>
        </w:drawing>
      </w:r>
    </w:p>
    <w:p w:rsidR="00586837" w:rsidRDefault="00586837" w:rsidP="00586837">
      <w:pPr>
        <w:tabs>
          <w:tab w:val="left" w:pos="2130"/>
        </w:tabs>
        <w:rPr>
          <w:lang w:val="en"/>
        </w:rPr>
      </w:pPr>
      <w:r>
        <w:rPr>
          <w:lang w:val="en"/>
        </w:rPr>
        <w:t xml:space="preserve">From: </w:t>
      </w:r>
      <w:hyperlink r:id="rId17" w:history="1">
        <w:r w:rsidRPr="00932933">
          <w:rPr>
            <w:rStyle w:val="Hyperlink"/>
            <w:lang w:val="en"/>
          </w:rPr>
          <w:t>https://twitter.com/DHSCgovuk/status/1240722207778705417/photo/1</w:t>
        </w:r>
      </w:hyperlink>
    </w:p>
    <w:p w:rsidR="005F5568" w:rsidRDefault="005F5568" w:rsidP="00DE3E15">
      <w:pPr>
        <w:tabs>
          <w:tab w:val="left" w:pos="2130"/>
        </w:tabs>
        <w:rPr>
          <w:b/>
          <w:bCs/>
        </w:rPr>
      </w:pPr>
    </w:p>
    <w:p w:rsidR="00586837" w:rsidRDefault="00586837" w:rsidP="00586837">
      <w:pPr>
        <w:tabs>
          <w:tab w:val="left" w:pos="2130"/>
        </w:tabs>
        <w:rPr>
          <w:b/>
          <w:bCs/>
          <w:iCs/>
        </w:rPr>
      </w:pPr>
      <w:r w:rsidRPr="00F307D6">
        <w:rPr>
          <w:b/>
          <w:bCs/>
          <w:iCs/>
        </w:rPr>
        <w:t>Covid-19: all non-urgent elective surgery is suspended for at least three months in England</w:t>
      </w:r>
    </w:p>
    <w:p w:rsidR="00586837" w:rsidRPr="00F307D6" w:rsidRDefault="00586837" w:rsidP="00586837">
      <w:pPr>
        <w:tabs>
          <w:tab w:val="left" w:pos="2130"/>
        </w:tabs>
        <w:rPr>
          <w:bCs/>
          <w:i/>
          <w:iCs/>
        </w:rPr>
      </w:pPr>
      <w:r w:rsidRPr="00F307D6">
        <w:rPr>
          <w:bCs/>
          <w:i/>
          <w:iCs/>
        </w:rPr>
        <w:t>HS hospitals in England have been told to suspend all non-urgent elective surgery for at least three months from 15 April to help the service deal with the covid-19 pandemic.</w:t>
      </w:r>
    </w:p>
    <w:p w:rsidR="00586837" w:rsidRPr="00F307D6" w:rsidRDefault="00586837" w:rsidP="00586837">
      <w:pPr>
        <w:tabs>
          <w:tab w:val="left" w:pos="2130"/>
        </w:tabs>
        <w:rPr>
          <w:bCs/>
          <w:i/>
          <w:iCs/>
        </w:rPr>
      </w:pPr>
      <w:r w:rsidRPr="00F307D6">
        <w:rPr>
          <w:bCs/>
          <w:i/>
          <w:iCs/>
        </w:rPr>
        <w:t>Trusts are also advised to urgently discharge inpatients who are medically fit to leave. In addition, the NHS will block-buy capacity in independent hospitals within the next fortnight to “expand critical care capacity to the maximum,” NHS bosses have said.</w:t>
      </w:r>
    </w:p>
    <w:p w:rsidR="00586837" w:rsidRDefault="004D53A2" w:rsidP="00586837">
      <w:pPr>
        <w:tabs>
          <w:tab w:val="left" w:pos="2130"/>
        </w:tabs>
        <w:rPr>
          <w:bCs/>
          <w:iCs/>
        </w:rPr>
      </w:pPr>
      <w:hyperlink r:id="rId18" w:history="1">
        <w:r w:rsidR="00586837" w:rsidRPr="003A7717">
          <w:rPr>
            <w:rStyle w:val="Hyperlink"/>
            <w:bCs/>
            <w:iCs/>
          </w:rPr>
          <w:t>https://www.bmj.com/content/368/bmj.m1106</w:t>
        </w:r>
      </w:hyperlink>
    </w:p>
    <w:p w:rsidR="00586837" w:rsidRDefault="00586837" w:rsidP="00586837">
      <w:pPr>
        <w:tabs>
          <w:tab w:val="left" w:pos="2130"/>
        </w:tabs>
        <w:rPr>
          <w:bCs/>
          <w:iCs/>
        </w:rPr>
      </w:pPr>
      <w:r>
        <w:rPr>
          <w:bCs/>
          <w:iCs/>
        </w:rPr>
        <w:t>Source: Journal</w:t>
      </w:r>
    </w:p>
    <w:p w:rsidR="0070332E" w:rsidRDefault="00586837" w:rsidP="00DE3E15">
      <w:pPr>
        <w:tabs>
          <w:tab w:val="left" w:pos="2130"/>
        </w:tabs>
        <w:rPr>
          <w:bCs/>
          <w:iCs/>
        </w:rPr>
      </w:pPr>
      <w:r>
        <w:rPr>
          <w:bCs/>
          <w:iCs/>
        </w:rPr>
        <w:t>Last updated: 18/03/20</w:t>
      </w:r>
    </w:p>
    <w:p w:rsidR="00586837" w:rsidRPr="00586837" w:rsidRDefault="00586837" w:rsidP="00DE3E15">
      <w:pPr>
        <w:tabs>
          <w:tab w:val="left" w:pos="2130"/>
        </w:tabs>
        <w:rPr>
          <w:bCs/>
          <w:iCs/>
        </w:rPr>
      </w:pPr>
    </w:p>
    <w:p w:rsidR="00AB6538" w:rsidRPr="00AB6538" w:rsidRDefault="00AB6538" w:rsidP="00AB6538">
      <w:pPr>
        <w:tabs>
          <w:tab w:val="left" w:pos="2130"/>
        </w:tabs>
        <w:rPr>
          <w:b/>
          <w:bCs/>
          <w:i/>
          <w:iCs/>
        </w:rPr>
      </w:pPr>
      <w:r w:rsidRPr="00AB6538">
        <w:rPr>
          <w:b/>
          <w:bCs/>
          <w:i/>
          <w:iCs/>
        </w:rPr>
        <w:t>Covid-19 exposes weaknesses in European response to outbreaks</w:t>
      </w:r>
    </w:p>
    <w:p w:rsidR="00AB6538" w:rsidRPr="002E6460" w:rsidRDefault="002E6460" w:rsidP="00DE3E15">
      <w:pPr>
        <w:tabs>
          <w:tab w:val="left" w:pos="2130"/>
        </w:tabs>
        <w:rPr>
          <w:bCs/>
          <w:i/>
        </w:rPr>
      </w:pPr>
      <w:r w:rsidRPr="002E6460">
        <w:rPr>
          <w:bCs/>
          <w:i/>
        </w:rPr>
        <w:t>Despite high level political commitment from the EU, the ongoing spread of covid-19 exposes important obstacles to developing a comprehensive European response to infectious disease outbreaks. Member states have long guarded their national responsibility for health services.</w:t>
      </w:r>
      <w:hyperlink r:id="rId19" w:anchor="ref-3" w:history="1">
        <w:r w:rsidRPr="002E6460">
          <w:rPr>
            <w:rStyle w:val="Hyperlink"/>
            <w:bCs/>
            <w:i/>
          </w:rPr>
          <w:t>3</w:t>
        </w:r>
      </w:hyperlink>
      <w:r w:rsidRPr="002E6460">
        <w:rPr>
          <w:bCs/>
          <w:i/>
        </w:rPr>
        <w:t xml:space="preserve"> There are provisions within European treaties for acting together on public health issues, but they are limited. While existing arrangements allow action on “serious cross border health threats,”</w:t>
      </w:r>
      <w:hyperlink r:id="rId20" w:anchor="ref-4" w:history="1">
        <w:r w:rsidRPr="002E6460">
          <w:rPr>
            <w:rStyle w:val="Hyperlink"/>
            <w:bCs/>
            <w:i/>
          </w:rPr>
          <w:t>4</w:t>
        </w:r>
      </w:hyperlink>
      <w:r w:rsidRPr="002E6460">
        <w:rPr>
          <w:bCs/>
          <w:i/>
        </w:rPr>
        <w:t xml:space="preserve"> the EU must respect member states’ autonomy in operating their own health systems.</w:t>
      </w:r>
    </w:p>
    <w:p w:rsidR="00AB6538" w:rsidRDefault="004D53A2" w:rsidP="00DE3E15">
      <w:pPr>
        <w:tabs>
          <w:tab w:val="left" w:pos="2130"/>
        </w:tabs>
        <w:rPr>
          <w:bCs/>
        </w:rPr>
      </w:pPr>
      <w:hyperlink r:id="rId21" w:history="1">
        <w:r w:rsidR="002E6460" w:rsidRPr="003A7717">
          <w:rPr>
            <w:rStyle w:val="Hyperlink"/>
            <w:bCs/>
          </w:rPr>
          <w:t>https://www.bmj.com/content/368/bmj.m1075</w:t>
        </w:r>
      </w:hyperlink>
    </w:p>
    <w:p w:rsidR="002E6460" w:rsidRDefault="002E6460" w:rsidP="00DE3E15">
      <w:pPr>
        <w:tabs>
          <w:tab w:val="left" w:pos="2130"/>
        </w:tabs>
        <w:rPr>
          <w:bCs/>
        </w:rPr>
      </w:pPr>
      <w:r>
        <w:rPr>
          <w:bCs/>
        </w:rPr>
        <w:t>Source: Journal</w:t>
      </w:r>
    </w:p>
    <w:p w:rsidR="002E6460" w:rsidRDefault="002E6460" w:rsidP="00DE3E15">
      <w:pPr>
        <w:tabs>
          <w:tab w:val="left" w:pos="2130"/>
        </w:tabs>
        <w:rPr>
          <w:bCs/>
        </w:rPr>
      </w:pPr>
      <w:r>
        <w:rPr>
          <w:bCs/>
        </w:rPr>
        <w:t>Last updated: 18/03/20</w:t>
      </w:r>
      <w:r>
        <w:rPr>
          <w:bCs/>
        </w:rPr>
        <w:tab/>
      </w:r>
    </w:p>
    <w:p w:rsidR="00586837" w:rsidRDefault="00586837" w:rsidP="0070332E">
      <w:pPr>
        <w:tabs>
          <w:tab w:val="left" w:pos="2130"/>
        </w:tabs>
        <w:rPr>
          <w:b/>
          <w:bCs/>
        </w:rPr>
      </w:pPr>
    </w:p>
    <w:p w:rsidR="00586837" w:rsidRDefault="00586837" w:rsidP="00DE3E15">
      <w:pPr>
        <w:tabs>
          <w:tab w:val="left" w:pos="2130"/>
        </w:tabs>
        <w:rPr>
          <w:b/>
          <w:bCs/>
        </w:rPr>
      </w:pPr>
    </w:p>
    <w:p w:rsidR="00DE3E15" w:rsidRPr="00586837" w:rsidRDefault="00DE3E15" w:rsidP="00586837">
      <w:pPr>
        <w:rPr>
          <w:lang w:val="en"/>
        </w:rPr>
      </w:pPr>
      <w:r w:rsidRPr="00E64B84">
        <w:rPr>
          <w:b/>
        </w:rPr>
        <w:t>BBC London Coronavirus care workers</w:t>
      </w:r>
    </w:p>
    <w:p w:rsidR="00DE3E15" w:rsidRPr="00E64B84" w:rsidRDefault="00DE3E15" w:rsidP="00DE3E15">
      <w:pPr>
        <w:tabs>
          <w:tab w:val="left" w:pos="2130"/>
        </w:tabs>
        <w:rPr>
          <w:i/>
        </w:rPr>
      </w:pPr>
      <w:r w:rsidRPr="00E64B84">
        <w:rPr>
          <w:i/>
        </w:rPr>
        <w:t>Raises the issue of people who can’t access self-care or 111 independently and how they would self-isolate. Also the safety of care workers who work with these individuals.</w:t>
      </w:r>
    </w:p>
    <w:p w:rsidR="00DE3E15" w:rsidRDefault="004D53A2" w:rsidP="00DE3E15">
      <w:pPr>
        <w:tabs>
          <w:tab w:val="left" w:pos="2130"/>
        </w:tabs>
        <w:rPr>
          <w:lang w:val="en"/>
        </w:rPr>
      </w:pPr>
      <w:hyperlink r:id="rId22" w:history="1">
        <w:r w:rsidR="00DE3E15" w:rsidRPr="00932933">
          <w:rPr>
            <w:rStyle w:val="Hyperlink"/>
            <w:lang w:val="en"/>
          </w:rPr>
          <w:t>https://www.youtube.com/watch?v=_CJksoRuGjs&amp;feature=youtu.be</w:t>
        </w:r>
      </w:hyperlink>
    </w:p>
    <w:p w:rsidR="00DE3E15" w:rsidRDefault="00DE3E15" w:rsidP="00DE3E15">
      <w:pPr>
        <w:tabs>
          <w:tab w:val="left" w:pos="2130"/>
        </w:tabs>
        <w:rPr>
          <w:lang w:val="en"/>
        </w:rPr>
      </w:pPr>
      <w:r>
        <w:rPr>
          <w:lang w:val="en"/>
        </w:rPr>
        <w:t>Source: BBC London TV</w:t>
      </w:r>
    </w:p>
    <w:p w:rsidR="00DE3E15" w:rsidRDefault="00DE3E15" w:rsidP="00DE3E15">
      <w:pPr>
        <w:tabs>
          <w:tab w:val="left" w:pos="2130"/>
        </w:tabs>
        <w:rPr>
          <w:lang w:val="en"/>
        </w:rPr>
      </w:pPr>
      <w:r>
        <w:rPr>
          <w:lang w:val="en"/>
        </w:rPr>
        <w:t>Last updated: 16/03/2020</w:t>
      </w:r>
    </w:p>
    <w:p w:rsidR="00586837" w:rsidRDefault="00586837" w:rsidP="00586837">
      <w:pPr>
        <w:rPr>
          <w:lang w:val="en"/>
        </w:rPr>
      </w:pPr>
    </w:p>
    <w:p w:rsidR="00DE3E15" w:rsidRPr="00586837" w:rsidRDefault="00586837" w:rsidP="00586837">
      <w:pPr>
        <w:rPr>
          <w:lang w:val="en"/>
        </w:rPr>
      </w:pPr>
      <w:r w:rsidRPr="00586837">
        <w:rPr>
          <w:b/>
          <w:lang w:val="en"/>
        </w:rPr>
        <w:lastRenderedPageBreak/>
        <w:t xml:space="preserve">CQC </w:t>
      </w:r>
      <w:r w:rsidR="00DE3E15" w:rsidRPr="00586837">
        <w:rPr>
          <w:b/>
          <w:lang w:val="en"/>
        </w:rPr>
        <w:t>Routine</w:t>
      </w:r>
      <w:r w:rsidR="00DE3E15" w:rsidRPr="00522EEB">
        <w:rPr>
          <w:b/>
          <w:lang w:val="en"/>
        </w:rPr>
        <w:t xml:space="preserve"> inspections suspended in response to coronavirus outbreak</w:t>
      </w:r>
    </w:p>
    <w:p w:rsidR="00DE3E15" w:rsidRPr="00522EEB" w:rsidRDefault="00DE3E15" w:rsidP="00DE3E15">
      <w:pPr>
        <w:tabs>
          <w:tab w:val="left" w:pos="2130"/>
        </w:tabs>
        <w:rPr>
          <w:i/>
          <w:lang w:val="en"/>
        </w:rPr>
      </w:pPr>
      <w:r w:rsidRPr="00522EEB">
        <w:rPr>
          <w:i/>
          <w:lang w:val="en"/>
        </w:rPr>
        <w:t>The letters, sent to providers today, expand on an update we sent on 4 March. The changes they describe include:</w:t>
      </w:r>
    </w:p>
    <w:p w:rsidR="00DE3E15" w:rsidRPr="00522EEB" w:rsidRDefault="00DE3E15" w:rsidP="00DE3E15">
      <w:pPr>
        <w:numPr>
          <w:ilvl w:val="0"/>
          <w:numId w:val="3"/>
        </w:numPr>
        <w:tabs>
          <w:tab w:val="left" w:pos="2130"/>
        </w:tabs>
        <w:rPr>
          <w:i/>
          <w:lang w:val="en"/>
        </w:rPr>
      </w:pPr>
      <w:r w:rsidRPr="00522EEB">
        <w:rPr>
          <w:i/>
          <w:lang w:val="en"/>
        </w:rPr>
        <w:t>stopping routine inspections from today</w:t>
      </w:r>
    </w:p>
    <w:p w:rsidR="00DE3E15" w:rsidRPr="00522EEB" w:rsidRDefault="00DE3E15" w:rsidP="00DE3E15">
      <w:pPr>
        <w:numPr>
          <w:ilvl w:val="0"/>
          <w:numId w:val="3"/>
        </w:numPr>
        <w:tabs>
          <w:tab w:val="left" w:pos="2130"/>
        </w:tabs>
        <w:rPr>
          <w:i/>
          <w:lang w:val="en"/>
        </w:rPr>
      </w:pPr>
      <w:r w:rsidRPr="00522EEB">
        <w:rPr>
          <w:i/>
          <w:lang w:val="en"/>
        </w:rPr>
        <w:t>a shift towards other, remote methods to give assurance of safety and quality of care</w:t>
      </w:r>
    </w:p>
    <w:p w:rsidR="00DE3E15" w:rsidRPr="00522EEB" w:rsidRDefault="00DE3E15" w:rsidP="00DE3E15">
      <w:pPr>
        <w:numPr>
          <w:ilvl w:val="0"/>
          <w:numId w:val="3"/>
        </w:numPr>
        <w:tabs>
          <w:tab w:val="left" w:pos="2130"/>
        </w:tabs>
        <w:rPr>
          <w:i/>
          <w:lang w:val="en"/>
        </w:rPr>
      </w:pPr>
      <w:r w:rsidRPr="00522EEB">
        <w:rPr>
          <w:i/>
          <w:lang w:val="en"/>
        </w:rPr>
        <w:t>some inspection activity in a small number of cases, for example where there are allegations of abuse</w:t>
      </w:r>
    </w:p>
    <w:p w:rsidR="00DE3E15" w:rsidRDefault="00DE3E15" w:rsidP="00DE3E15">
      <w:pPr>
        <w:numPr>
          <w:ilvl w:val="0"/>
          <w:numId w:val="3"/>
        </w:numPr>
        <w:tabs>
          <w:tab w:val="left" w:pos="2130"/>
        </w:tabs>
        <w:rPr>
          <w:i/>
          <w:lang w:val="en"/>
        </w:rPr>
      </w:pPr>
      <w:r w:rsidRPr="00522EEB">
        <w:rPr>
          <w:i/>
          <w:lang w:val="en"/>
        </w:rPr>
        <w:t>giving extra support to registered managers in adult social care</w:t>
      </w:r>
    </w:p>
    <w:p w:rsidR="00DE3E15" w:rsidRDefault="004D53A2" w:rsidP="00DE3E15">
      <w:pPr>
        <w:tabs>
          <w:tab w:val="left" w:pos="2130"/>
        </w:tabs>
        <w:rPr>
          <w:lang w:val="en"/>
        </w:rPr>
      </w:pPr>
      <w:hyperlink r:id="rId23" w:history="1">
        <w:r w:rsidR="00DE3E15" w:rsidRPr="00932933">
          <w:rPr>
            <w:rStyle w:val="Hyperlink"/>
            <w:lang w:val="en"/>
          </w:rPr>
          <w:t>https://www.cqc.org.uk/news/stories/routine-inspections-suspended-response-coronavirus-outbreak</w:t>
        </w:r>
      </w:hyperlink>
    </w:p>
    <w:p w:rsidR="00DE3E15" w:rsidRDefault="00DE3E15" w:rsidP="00DE3E15">
      <w:pPr>
        <w:tabs>
          <w:tab w:val="left" w:pos="2130"/>
        </w:tabs>
        <w:rPr>
          <w:lang w:val="en"/>
        </w:rPr>
      </w:pPr>
      <w:r>
        <w:rPr>
          <w:lang w:val="en"/>
        </w:rPr>
        <w:t>Source: Care Quality Commission</w:t>
      </w:r>
    </w:p>
    <w:p w:rsidR="00DE3E15" w:rsidRDefault="00DE3E15" w:rsidP="00DE3E15">
      <w:pPr>
        <w:tabs>
          <w:tab w:val="left" w:pos="2130"/>
        </w:tabs>
        <w:rPr>
          <w:lang w:val="en"/>
        </w:rPr>
      </w:pPr>
      <w:r>
        <w:rPr>
          <w:lang w:val="en"/>
        </w:rPr>
        <w:t>Updated: 16/03/2020</w:t>
      </w:r>
    </w:p>
    <w:p w:rsidR="00586837" w:rsidRDefault="00586837" w:rsidP="002A5A4B">
      <w:pPr>
        <w:tabs>
          <w:tab w:val="left" w:pos="2130"/>
        </w:tabs>
        <w:rPr>
          <w:b/>
          <w:bCs/>
        </w:rPr>
      </w:pPr>
    </w:p>
    <w:p w:rsidR="002A5A4B" w:rsidRDefault="002A5A4B" w:rsidP="002A5A4B">
      <w:pPr>
        <w:tabs>
          <w:tab w:val="left" w:pos="2130"/>
        </w:tabs>
        <w:rPr>
          <w:b/>
          <w:bCs/>
        </w:rPr>
      </w:pPr>
      <w:r w:rsidRPr="003B77EC">
        <w:rPr>
          <w:b/>
          <w:bCs/>
        </w:rPr>
        <w:t>We Need Strong Public Health Care to Contain the Global Corona Pandemic</w:t>
      </w:r>
    </w:p>
    <w:p w:rsidR="003B77EC" w:rsidRDefault="003B77EC" w:rsidP="002A5A4B">
      <w:pPr>
        <w:tabs>
          <w:tab w:val="left" w:pos="2130"/>
        </w:tabs>
        <w:rPr>
          <w:bCs/>
        </w:rPr>
      </w:pPr>
      <w:r w:rsidRPr="003B77EC">
        <w:rPr>
          <w:bCs/>
          <w:i/>
        </w:rPr>
        <w:t>Now is the time to take stock and to assess the responses of different countries to the outbreak so far. What we can learn from the global Corona pandemic so far is that strong public health systems have the resilience to address massive health threats with the collective responses they require. Privatization of health services and individualization of risks might further undermine our ability to address this and future global pandemics.</w:t>
      </w:r>
    </w:p>
    <w:p w:rsidR="003B77EC" w:rsidRDefault="004D53A2" w:rsidP="002A5A4B">
      <w:pPr>
        <w:tabs>
          <w:tab w:val="left" w:pos="2130"/>
        </w:tabs>
        <w:rPr>
          <w:bCs/>
        </w:rPr>
      </w:pPr>
      <w:hyperlink r:id="rId24" w:history="1">
        <w:r w:rsidR="003B77EC" w:rsidRPr="003A7717">
          <w:rPr>
            <w:rStyle w:val="Hyperlink"/>
            <w:bCs/>
          </w:rPr>
          <w:t>https://journals.sagepub.com/doi/10.1177/0020731420916725</w:t>
        </w:r>
      </w:hyperlink>
    </w:p>
    <w:p w:rsidR="003B77EC" w:rsidRDefault="003B77EC" w:rsidP="002A5A4B">
      <w:pPr>
        <w:tabs>
          <w:tab w:val="left" w:pos="2130"/>
        </w:tabs>
        <w:rPr>
          <w:bCs/>
        </w:rPr>
      </w:pPr>
      <w:r>
        <w:rPr>
          <w:bCs/>
        </w:rPr>
        <w:t>Source: Journal</w:t>
      </w:r>
    </w:p>
    <w:p w:rsidR="003B77EC" w:rsidRPr="003B77EC" w:rsidRDefault="003B77EC" w:rsidP="002A5A4B">
      <w:pPr>
        <w:tabs>
          <w:tab w:val="left" w:pos="2130"/>
        </w:tabs>
        <w:rPr>
          <w:bCs/>
        </w:rPr>
      </w:pPr>
      <w:r>
        <w:rPr>
          <w:bCs/>
        </w:rPr>
        <w:t>Last updated: 03/20</w:t>
      </w:r>
    </w:p>
    <w:p w:rsidR="00586837" w:rsidRPr="0070332E" w:rsidRDefault="00586837" w:rsidP="00586837">
      <w:pPr>
        <w:tabs>
          <w:tab w:val="left" w:pos="2130"/>
        </w:tabs>
        <w:rPr>
          <w:b/>
          <w:bCs/>
        </w:rPr>
      </w:pPr>
      <w:r w:rsidRPr="0070332E">
        <w:rPr>
          <w:b/>
          <w:bCs/>
        </w:rPr>
        <w:t>Coronavirus: Warning of spike in scams linked to crisis</w:t>
      </w:r>
    </w:p>
    <w:p w:rsidR="00586837" w:rsidRDefault="004D53A2" w:rsidP="00586837">
      <w:pPr>
        <w:tabs>
          <w:tab w:val="left" w:pos="2130"/>
        </w:tabs>
        <w:rPr>
          <w:bCs/>
        </w:rPr>
      </w:pPr>
      <w:hyperlink r:id="rId25" w:history="1">
        <w:r w:rsidR="00586837" w:rsidRPr="003A7717">
          <w:rPr>
            <w:rStyle w:val="Hyperlink"/>
            <w:bCs/>
          </w:rPr>
          <w:t>https://www.bbc.co.uk/news/uk-51964507</w:t>
        </w:r>
      </w:hyperlink>
    </w:p>
    <w:p w:rsidR="00586837" w:rsidRDefault="00586837" w:rsidP="00586837">
      <w:pPr>
        <w:tabs>
          <w:tab w:val="left" w:pos="2130"/>
        </w:tabs>
        <w:rPr>
          <w:bCs/>
        </w:rPr>
      </w:pPr>
      <w:r>
        <w:rPr>
          <w:bCs/>
        </w:rPr>
        <w:t>Source: BBC</w:t>
      </w:r>
    </w:p>
    <w:p w:rsidR="00586837" w:rsidRPr="00A279DA" w:rsidRDefault="00586837" w:rsidP="00586837">
      <w:pPr>
        <w:tabs>
          <w:tab w:val="left" w:pos="2130"/>
        </w:tabs>
        <w:rPr>
          <w:bCs/>
        </w:rPr>
      </w:pPr>
      <w:r>
        <w:rPr>
          <w:bCs/>
        </w:rPr>
        <w:t>Last updated: 03/20</w:t>
      </w:r>
    </w:p>
    <w:p w:rsidR="002A5A4B" w:rsidRPr="00522EEB" w:rsidRDefault="002A5A4B" w:rsidP="00DE3E15">
      <w:pPr>
        <w:tabs>
          <w:tab w:val="left" w:pos="2130"/>
        </w:tabs>
        <w:rPr>
          <w:lang w:val="en"/>
        </w:rPr>
      </w:pPr>
    </w:p>
    <w:p w:rsidR="00DE3E15" w:rsidRPr="00522EEB" w:rsidRDefault="00DE3E15" w:rsidP="00DE3E15">
      <w:pPr>
        <w:tabs>
          <w:tab w:val="left" w:pos="2130"/>
        </w:tabs>
        <w:rPr>
          <w:lang w:val="en"/>
        </w:rPr>
      </w:pPr>
    </w:p>
    <w:p w:rsidR="00DE3E15" w:rsidRPr="001525AF" w:rsidRDefault="00DE3E15" w:rsidP="00DE3E15">
      <w:pPr>
        <w:tabs>
          <w:tab w:val="left" w:pos="2130"/>
        </w:tabs>
        <w:rPr>
          <w:b/>
          <w:sz w:val="32"/>
          <w:szCs w:val="32"/>
        </w:rPr>
      </w:pPr>
      <w:bookmarkStart w:id="2" w:name="Guidance"/>
      <w:r w:rsidRPr="00A9693C">
        <w:rPr>
          <w:b/>
          <w:sz w:val="32"/>
          <w:szCs w:val="32"/>
          <w:highlight w:val="red"/>
        </w:rPr>
        <w:t>Guidance</w:t>
      </w:r>
    </w:p>
    <w:bookmarkEnd w:id="2"/>
    <w:p w:rsidR="00F307D6" w:rsidRDefault="00F307D6" w:rsidP="005F5568">
      <w:pPr>
        <w:tabs>
          <w:tab w:val="left" w:pos="2130"/>
        </w:tabs>
        <w:rPr>
          <w:b/>
          <w:bCs/>
        </w:rPr>
      </w:pPr>
    </w:p>
    <w:p w:rsidR="0005776C" w:rsidRPr="002E2F63" w:rsidRDefault="0005776C" w:rsidP="0005776C">
      <w:pPr>
        <w:tabs>
          <w:tab w:val="left" w:pos="2130"/>
        </w:tabs>
        <w:rPr>
          <w:b/>
          <w:bCs/>
        </w:rPr>
      </w:pPr>
      <w:r w:rsidRPr="002E2F63">
        <w:rPr>
          <w:b/>
          <w:bCs/>
        </w:rPr>
        <w:t>COVID-19: guidance on shielding and protecting people defined on medical grounds as extremely vulnerable</w:t>
      </w:r>
    </w:p>
    <w:p w:rsidR="0005776C" w:rsidRDefault="0005776C" w:rsidP="0005776C">
      <w:pPr>
        <w:tabs>
          <w:tab w:val="left" w:pos="2130"/>
        </w:tabs>
        <w:rPr>
          <w:bCs/>
          <w:i/>
        </w:rPr>
      </w:pPr>
      <w:r w:rsidRPr="002E2F63">
        <w:rPr>
          <w:bCs/>
          <w:i/>
        </w:rPr>
        <w:t>Information for shielding and protecting people defined on medical grounds as extremely vulnerable from COVID-19</w:t>
      </w:r>
    </w:p>
    <w:p w:rsidR="0005776C" w:rsidRDefault="004D53A2" w:rsidP="0005776C">
      <w:pPr>
        <w:tabs>
          <w:tab w:val="left" w:pos="2130"/>
          <w:tab w:val="left" w:pos="12825"/>
        </w:tabs>
        <w:rPr>
          <w:bCs/>
        </w:rPr>
      </w:pPr>
      <w:hyperlink r:id="rId26" w:history="1">
        <w:r w:rsidR="0005776C" w:rsidRPr="003A7717">
          <w:rPr>
            <w:rStyle w:val="Hyperlink"/>
            <w:bCs/>
          </w:rPr>
          <w:t>https://www.gov.uk/government/publications/guidance-on-shielding-and-protecting-extremely-vulnerable-persons-from-covid-19</w:t>
        </w:r>
      </w:hyperlink>
      <w:r w:rsidR="0005776C">
        <w:rPr>
          <w:bCs/>
        </w:rPr>
        <w:tab/>
      </w:r>
    </w:p>
    <w:p w:rsidR="0005776C" w:rsidRDefault="0005776C" w:rsidP="0005776C">
      <w:pPr>
        <w:tabs>
          <w:tab w:val="left" w:pos="2130"/>
          <w:tab w:val="left" w:pos="12825"/>
        </w:tabs>
        <w:rPr>
          <w:bCs/>
        </w:rPr>
      </w:pPr>
      <w:r>
        <w:rPr>
          <w:bCs/>
        </w:rPr>
        <w:t>Source: UK government</w:t>
      </w:r>
    </w:p>
    <w:p w:rsidR="0005776C" w:rsidRDefault="0005776C" w:rsidP="0005776C">
      <w:pPr>
        <w:tabs>
          <w:tab w:val="left" w:pos="2130"/>
          <w:tab w:val="left" w:pos="12825"/>
        </w:tabs>
        <w:rPr>
          <w:bCs/>
        </w:rPr>
      </w:pPr>
      <w:r>
        <w:rPr>
          <w:bCs/>
        </w:rPr>
        <w:t>Last updated: 24/03/20</w:t>
      </w:r>
    </w:p>
    <w:p w:rsidR="0005776C" w:rsidRPr="0005776C" w:rsidRDefault="0005776C" w:rsidP="0005776C">
      <w:pPr>
        <w:tabs>
          <w:tab w:val="left" w:pos="2130"/>
          <w:tab w:val="left" w:pos="12825"/>
        </w:tabs>
        <w:rPr>
          <w:bCs/>
        </w:rPr>
      </w:pPr>
    </w:p>
    <w:p w:rsidR="0005776C" w:rsidRPr="00B85B07" w:rsidRDefault="0005776C" w:rsidP="0005776C">
      <w:pPr>
        <w:tabs>
          <w:tab w:val="left" w:pos="2130"/>
        </w:tabs>
        <w:rPr>
          <w:b/>
          <w:bCs/>
        </w:rPr>
      </w:pPr>
      <w:r w:rsidRPr="00B85B07">
        <w:rPr>
          <w:b/>
          <w:bCs/>
        </w:rPr>
        <w:t>Considerations related to the safe handling of bodies of deceased persons with suspected or confirmed COVID-19</w:t>
      </w:r>
    </w:p>
    <w:p w:rsidR="0005776C" w:rsidRDefault="0005776C" w:rsidP="0005776C">
      <w:pPr>
        <w:tabs>
          <w:tab w:val="left" w:pos="2130"/>
        </w:tabs>
        <w:rPr>
          <w:bCs/>
        </w:rPr>
      </w:pPr>
      <w:r w:rsidRPr="00B85B07">
        <w:rPr>
          <w:bCs/>
        </w:rPr>
        <w:t>This document aims to support public health preparedness planning and response activities on the safe handling of bodies of deceased persons with suspected or confirmed COVID-19: at the site of death, during transport, storage and preparation before burial/cremation, and during burial/cremation.</w:t>
      </w:r>
    </w:p>
    <w:p w:rsidR="0005776C" w:rsidRDefault="004D53A2" w:rsidP="0005776C">
      <w:pPr>
        <w:tabs>
          <w:tab w:val="left" w:pos="2130"/>
        </w:tabs>
        <w:rPr>
          <w:bCs/>
        </w:rPr>
      </w:pPr>
      <w:hyperlink r:id="rId27" w:history="1">
        <w:r w:rsidR="0005776C" w:rsidRPr="003A7717">
          <w:rPr>
            <w:rStyle w:val="Hyperlink"/>
            <w:bCs/>
          </w:rPr>
          <w:t>https://www.ecdc.europa.eu/en/publications-data/considerations-related-safe-handling-bodies-deceased-persons-suspected-or</w:t>
        </w:r>
      </w:hyperlink>
    </w:p>
    <w:p w:rsidR="0005776C" w:rsidRDefault="0005776C" w:rsidP="0005776C">
      <w:pPr>
        <w:tabs>
          <w:tab w:val="left" w:pos="2130"/>
        </w:tabs>
        <w:rPr>
          <w:bCs/>
        </w:rPr>
      </w:pPr>
      <w:r>
        <w:rPr>
          <w:bCs/>
        </w:rPr>
        <w:t>Source: European Union</w:t>
      </w:r>
    </w:p>
    <w:p w:rsidR="0005776C" w:rsidRDefault="0005776C" w:rsidP="0005776C">
      <w:pPr>
        <w:tabs>
          <w:tab w:val="left" w:pos="2130"/>
        </w:tabs>
        <w:rPr>
          <w:bCs/>
        </w:rPr>
      </w:pPr>
      <w:r>
        <w:rPr>
          <w:bCs/>
        </w:rPr>
        <w:t>Last updated: 23/03/20</w:t>
      </w:r>
    </w:p>
    <w:p w:rsidR="0005776C" w:rsidRDefault="0005776C" w:rsidP="0005776C">
      <w:pPr>
        <w:tabs>
          <w:tab w:val="left" w:pos="2130"/>
        </w:tabs>
        <w:rPr>
          <w:b/>
          <w:bCs/>
          <w:iCs/>
        </w:rPr>
      </w:pPr>
    </w:p>
    <w:p w:rsidR="0005776C" w:rsidRPr="0005776C" w:rsidRDefault="0005776C" w:rsidP="0005776C">
      <w:pPr>
        <w:tabs>
          <w:tab w:val="left" w:pos="2130"/>
        </w:tabs>
        <w:rPr>
          <w:b/>
          <w:bCs/>
        </w:rPr>
      </w:pPr>
      <w:r w:rsidRPr="000A26BC">
        <w:rPr>
          <w:b/>
          <w:bCs/>
          <w:iCs/>
        </w:rPr>
        <w:t>Covid-19: doctors in final trimester of pregnancy should avoid direct patient contact</w:t>
      </w:r>
    </w:p>
    <w:p w:rsidR="0005776C" w:rsidRPr="000A26BC" w:rsidRDefault="0005776C" w:rsidP="0005776C">
      <w:pPr>
        <w:tabs>
          <w:tab w:val="left" w:pos="2130"/>
        </w:tabs>
        <w:rPr>
          <w:bCs/>
          <w:i/>
          <w:iCs/>
        </w:rPr>
      </w:pPr>
      <w:r w:rsidRPr="000A26BC">
        <w:rPr>
          <w:bCs/>
          <w:i/>
          <w:iCs/>
        </w:rPr>
        <w:t>Women who are more than 28 weeks pregnant should avoid direct contact with patients—whether or not they could be infected with covid-19, says updated guidance. Those who are less than 28 weeks pregnant, however, can continue to work in patient facing roles provided they use the right personal protection equipment (PPE).</w:t>
      </w:r>
    </w:p>
    <w:p w:rsidR="0005776C" w:rsidRDefault="004D53A2" w:rsidP="0005776C">
      <w:pPr>
        <w:tabs>
          <w:tab w:val="left" w:pos="2130"/>
        </w:tabs>
        <w:rPr>
          <w:bCs/>
        </w:rPr>
      </w:pPr>
      <w:hyperlink r:id="rId28" w:history="1">
        <w:r w:rsidR="0005776C" w:rsidRPr="003A7717">
          <w:rPr>
            <w:rStyle w:val="Hyperlink"/>
            <w:bCs/>
          </w:rPr>
          <w:t>https://www.bmj.com/content/368/bmj.m1173.short?rss=1&amp;utm_source=feedburner&amp;utm_medium=feed&amp;utm_campaign=Feed%3A+bmj%2Frecent+%28Latest+from+BMJ%29</w:t>
        </w:r>
      </w:hyperlink>
    </w:p>
    <w:p w:rsidR="0005776C" w:rsidRDefault="0005776C" w:rsidP="0005776C">
      <w:pPr>
        <w:tabs>
          <w:tab w:val="left" w:pos="2130"/>
        </w:tabs>
        <w:rPr>
          <w:bCs/>
        </w:rPr>
      </w:pPr>
      <w:r>
        <w:rPr>
          <w:bCs/>
        </w:rPr>
        <w:t>Source: Journal</w:t>
      </w:r>
    </w:p>
    <w:p w:rsidR="0005776C" w:rsidRPr="000A26BC" w:rsidRDefault="0005776C" w:rsidP="0005776C">
      <w:pPr>
        <w:tabs>
          <w:tab w:val="left" w:pos="2130"/>
        </w:tabs>
        <w:rPr>
          <w:bCs/>
        </w:rPr>
      </w:pPr>
      <w:r>
        <w:rPr>
          <w:bCs/>
        </w:rPr>
        <w:t>Last updated: 23/03/20</w:t>
      </w:r>
    </w:p>
    <w:p w:rsidR="0005776C" w:rsidRDefault="0005776C" w:rsidP="005F5568">
      <w:pPr>
        <w:tabs>
          <w:tab w:val="left" w:pos="2130"/>
        </w:tabs>
        <w:rPr>
          <w:b/>
          <w:bCs/>
        </w:rPr>
      </w:pPr>
    </w:p>
    <w:p w:rsidR="005F5568" w:rsidRPr="005F5568" w:rsidRDefault="005F5568" w:rsidP="005F5568">
      <w:pPr>
        <w:tabs>
          <w:tab w:val="left" w:pos="2130"/>
        </w:tabs>
        <w:rPr>
          <w:b/>
          <w:bCs/>
        </w:rPr>
      </w:pPr>
      <w:r w:rsidRPr="005F5568">
        <w:rPr>
          <w:b/>
          <w:bCs/>
        </w:rPr>
        <w:lastRenderedPageBreak/>
        <w:t xml:space="preserve">COVID-19: guidance on shielding and protecting people defined on medical grounds as extremely vulnerable </w:t>
      </w:r>
    </w:p>
    <w:p w:rsidR="000A26BC" w:rsidRDefault="005F5568" w:rsidP="00280474">
      <w:pPr>
        <w:tabs>
          <w:tab w:val="left" w:pos="2130"/>
        </w:tabs>
        <w:rPr>
          <w:bCs/>
        </w:rPr>
      </w:pPr>
      <w:r w:rsidRPr="005F5568">
        <w:rPr>
          <w:bCs/>
          <w:i/>
        </w:rPr>
        <w:t>Information for shielding and protecting people defined on medical grounds as extremely vulnerable from COVID-19.</w:t>
      </w:r>
    </w:p>
    <w:p w:rsidR="00C23FD3" w:rsidRDefault="004D53A2" w:rsidP="00280474">
      <w:pPr>
        <w:tabs>
          <w:tab w:val="left" w:pos="2130"/>
        </w:tabs>
        <w:rPr>
          <w:bCs/>
        </w:rPr>
      </w:pPr>
      <w:hyperlink r:id="rId29" w:history="1">
        <w:r w:rsidR="00C23FD3" w:rsidRPr="003A7717">
          <w:rPr>
            <w:rStyle w:val="Hyperlink"/>
            <w:bCs/>
          </w:rPr>
          <w:t>https://www.gov.uk/government/publications/guidance-on-shielding-and-protecting-extremely-vulnerable-persons-from-covid-19</w:t>
        </w:r>
      </w:hyperlink>
    </w:p>
    <w:p w:rsidR="005F5568" w:rsidRDefault="00C23FD3" w:rsidP="00280474">
      <w:pPr>
        <w:tabs>
          <w:tab w:val="left" w:pos="2130"/>
        </w:tabs>
        <w:rPr>
          <w:bCs/>
        </w:rPr>
      </w:pPr>
      <w:r>
        <w:rPr>
          <w:bCs/>
        </w:rPr>
        <w:t>Source: Public Health England</w:t>
      </w:r>
    </w:p>
    <w:p w:rsidR="005F5568" w:rsidRDefault="005F5568" w:rsidP="00280474">
      <w:pPr>
        <w:tabs>
          <w:tab w:val="left" w:pos="2130"/>
        </w:tabs>
        <w:rPr>
          <w:bCs/>
        </w:rPr>
      </w:pPr>
      <w:r>
        <w:rPr>
          <w:bCs/>
        </w:rPr>
        <w:t>Last updated: 21/03/20</w:t>
      </w:r>
    </w:p>
    <w:p w:rsidR="0005776C" w:rsidRDefault="0005776C" w:rsidP="000A26BC">
      <w:pPr>
        <w:tabs>
          <w:tab w:val="left" w:pos="2130"/>
        </w:tabs>
        <w:rPr>
          <w:bCs/>
        </w:rPr>
      </w:pPr>
    </w:p>
    <w:p w:rsidR="00280474" w:rsidRPr="00280474" w:rsidRDefault="00280474" w:rsidP="00280474">
      <w:pPr>
        <w:tabs>
          <w:tab w:val="left" w:pos="2130"/>
        </w:tabs>
        <w:rPr>
          <w:b/>
          <w:bCs/>
        </w:rPr>
      </w:pPr>
      <w:r w:rsidRPr="00280474">
        <w:rPr>
          <w:b/>
          <w:bCs/>
        </w:rPr>
        <w:t xml:space="preserve">COVID-19: guidance on home care provision </w:t>
      </w:r>
    </w:p>
    <w:p w:rsidR="00280474" w:rsidRPr="00280474" w:rsidRDefault="00280474" w:rsidP="00280474">
      <w:pPr>
        <w:tabs>
          <w:tab w:val="left" w:pos="2130"/>
        </w:tabs>
        <w:rPr>
          <w:bCs/>
          <w:i/>
        </w:rPr>
      </w:pPr>
      <w:r w:rsidRPr="00280474">
        <w:rPr>
          <w:bCs/>
          <w:i/>
        </w:rPr>
        <w:t>This guidance is aimed at local authorities, clinical commissioning groups (CCGs) and registered providers, who support and deliver care to people in their own homes, including community health services.</w:t>
      </w:r>
    </w:p>
    <w:p w:rsidR="00280474" w:rsidRPr="00280474" w:rsidRDefault="00280474" w:rsidP="00280474">
      <w:pPr>
        <w:tabs>
          <w:tab w:val="left" w:pos="2130"/>
        </w:tabs>
        <w:rPr>
          <w:bCs/>
          <w:i/>
        </w:rPr>
      </w:pPr>
      <w:r w:rsidRPr="00280474">
        <w:rPr>
          <w:bCs/>
          <w:i/>
        </w:rPr>
        <w:t>This guidance sets out key messages to support planning and preparation in the event of an outbreak or widespread transmission of COVID-19.</w:t>
      </w:r>
    </w:p>
    <w:p w:rsidR="00E94D91" w:rsidRDefault="004D53A2" w:rsidP="003B6528">
      <w:pPr>
        <w:tabs>
          <w:tab w:val="left" w:pos="2130"/>
        </w:tabs>
        <w:rPr>
          <w:bCs/>
        </w:rPr>
      </w:pPr>
      <w:hyperlink r:id="rId30" w:history="1">
        <w:r w:rsidR="00D22323" w:rsidRPr="003A7717">
          <w:rPr>
            <w:rStyle w:val="Hyperlink"/>
            <w:bCs/>
          </w:rPr>
          <w:t>https://www.gov.uk/government/publications/covid-19-residential-care-supported-living-and-home-care-guidance/covid-19-guidance-on-home-care-provision</w:t>
        </w:r>
      </w:hyperlink>
    </w:p>
    <w:p w:rsidR="00D22323" w:rsidRDefault="00D22323" w:rsidP="003B6528">
      <w:pPr>
        <w:tabs>
          <w:tab w:val="left" w:pos="2130"/>
        </w:tabs>
        <w:rPr>
          <w:bCs/>
        </w:rPr>
      </w:pPr>
      <w:r>
        <w:rPr>
          <w:bCs/>
        </w:rPr>
        <w:t>Source: UK government</w:t>
      </w:r>
    </w:p>
    <w:p w:rsidR="00D22323" w:rsidRDefault="00D22323" w:rsidP="003B6528">
      <w:pPr>
        <w:tabs>
          <w:tab w:val="left" w:pos="2130"/>
        </w:tabs>
        <w:rPr>
          <w:bCs/>
        </w:rPr>
      </w:pPr>
      <w:r>
        <w:rPr>
          <w:bCs/>
        </w:rPr>
        <w:t>Last updated: 19/03/20</w:t>
      </w:r>
    </w:p>
    <w:p w:rsidR="00D22323" w:rsidRDefault="00D22323" w:rsidP="003B6528">
      <w:pPr>
        <w:tabs>
          <w:tab w:val="left" w:pos="2130"/>
        </w:tabs>
        <w:rPr>
          <w:bCs/>
        </w:rPr>
      </w:pPr>
    </w:p>
    <w:p w:rsidR="00D22323" w:rsidRPr="00D22323" w:rsidRDefault="00D22323" w:rsidP="00D22323">
      <w:pPr>
        <w:tabs>
          <w:tab w:val="left" w:pos="2130"/>
        </w:tabs>
        <w:rPr>
          <w:b/>
          <w:bCs/>
        </w:rPr>
      </w:pPr>
      <w:r w:rsidRPr="00D22323">
        <w:rPr>
          <w:b/>
          <w:bCs/>
        </w:rPr>
        <w:t xml:space="preserve">COVID-19: guidance for supported living provision </w:t>
      </w:r>
    </w:p>
    <w:p w:rsidR="00D22323" w:rsidRPr="00D22323" w:rsidRDefault="00D22323" w:rsidP="00D22323">
      <w:pPr>
        <w:tabs>
          <w:tab w:val="left" w:pos="2130"/>
        </w:tabs>
        <w:rPr>
          <w:bCs/>
          <w:i/>
        </w:rPr>
      </w:pPr>
      <w:r w:rsidRPr="00D22323">
        <w:rPr>
          <w:bCs/>
          <w:i/>
        </w:rPr>
        <w:t>This guidance sets out key messages to support planning and preparation in the event of an outbreak or widespread transmission of COVID-19.</w:t>
      </w:r>
    </w:p>
    <w:p w:rsidR="00D22323" w:rsidRDefault="00D22323" w:rsidP="00D22323">
      <w:pPr>
        <w:tabs>
          <w:tab w:val="left" w:pos="2130"/>
        </w:tabs>
        <w:rPr>
          <w:bCs/>
        </w:rPr>
      </w:pPr>
      <w:r w:rsidRPr="00D22323">
        <w:rPr>
          <w:bCs/>
          <w:i/>
        </w:rPr>
        <w:t>It is aimed at local authorities, clinical commissioning groups (CCGs), community health services and providers of care and support delivered within supported living environments (people in their own homes), including for people with mental health conditions, learning disabilities or autistic adults.</w:t>
      </w:r>
    </w:p>
    <w:p w:rsidR="00D22323" w:rsidRDefault="004D53A2" w:rsidP="00D22323">
      <w:pPr>
        <w:tabs>
          <w:tab w:val="left" w:pos="2130"/>
        </w:tabs>
        <w:rPr>
          <w:bCs/>
        </w:rPr>
      </w:pPr>
      <w:hyperlink r:id="rId31" w:history="1">
        <w:r w:rsidR="00D22323" w:rsidRPr="003A7717">
          <w:rPr>
            <w:rStyle w:val="Hyperlink"/>
            <w:bCs/>
          </w:rPr>
          <w:t>https://www.gov.uk/government/publications/covid-19-residential-care-supported-living-and-home-care-guidance/covid-19-guidance-for-supported-living-provision</w:t>
        </w:r>
      </w:hyperlink>
    </w:p>
    <w:p w:rsidR="00D22323" w:rsidRDefault="00D22323" w:rsidP="00D22323">
      <w:pPr>
        <w:tabs>
          <w:tab w:val="left" w:pos="2130"/>
        </w:tabs>
        <w:rPr>
          <w:bCs/>
        </w:rPr>
      </w:pPr>
      <w:r>
        <w:rPr>
          <w:bCs/>
        </w:rPr>
        <w:t>Source: UK government</w:t>
      </w:r>
    </w:p>
    <w:p w:rsidR="00D22323" w:rsidRPr="00D22323" w:rsidRDefault="00D22323" w:rsidP="00D22323">
      <w:pPr>
        <w:tabs>
          <w:tab w:val="left" w:pos="2130"/>
        </w:tabs>
        <w:rPr>
          <w:bCs/>
        </w:rPr>
      </w:pPr>
      <w:r>
        <w:rPr>
          <w:bCs/>
        </w:rPr>
        <w:t>Updated: 19/03/20</w:t>
      </w:r>
    </w:p>
    <w:p w:rsidR="0005776C" w:rsidRDefault="0005776C" w:rsidP="0005776C">
      <w:pPr>
        <w:tabs>
          <w:tab w:val="left" w:pos="2130"/>
        </w:tabs>
        <w:rPr>
          <w:b/>
          <w:bCs/>
        </w:rPr>
      </w:pPr>
    </w:p>
    <w:p w:rsidR="0005776C" w:rsidRPr="003B6528" w:rsidRDefault="0005776C" w:rsidP="0005776C">
      <w:pPr>
        <w:tabs>
          <w:tab w:val="left" w:pos="2130"/>
        </w:tabs>
        <w:rPr>
          <w:b/>
          <w:bCs/>
        </w:rPr>
      </w:pPr>
      <w:r w:rsidRPr="003B6528">
        <w:rPr>
          <w:b/>
          <w:bCs/>
        </w:rPr>
        <w:lastRenderedPageBreak/>
        <w:t>COVID-19 and the consequences of isolating the elderly</w:t>
      </w:r>
    </w:p>
    <w:p w:rsidR="0005776C" w:rsidRPr="007F53FA" w:rsidRDefault="0005776C" w:rsidP="0005776C">
      <w:pPr>
        <w:tabs>
          <w:tab w:val="left" w:pos="2130"/>
        </w:tabs>
        <w:rPr>
          <w:i/>
        </w:rPr>
      </w:pPr>
      <w:r w:rsidRPr="007F53FA">
        <w:rPr>
          <w:i/>
        </w:rPr>
        <w:t>As countries are affected by coronavirus disease 2019 (COVID-19), the elderly population will soon be told to self-isolate for “a very long time” in the UK, and elsewhere.</w:t>
      </w:r>
    </w:p>
    <w:p w:rsidR="0005776C" w:rsidRPr="007F53FA" w:rsidRDefault="0005776C" w:rsidP="0005776C">
      <w:pPr>
        <w:tabs>
          <w:tab w:val="left" w:pos="2130"/>
        </w:tabs>
        <w:rPr>
          <w:i/>
        </w:rPr>
      </w:pPr>
      <w:r w:rsidRPr="007F53FA">
        <w:rPr>
          <w:i/>
        </w:rPr>
        <w:t>This attempt to shield the over-70s, and thereby protect over-burdened health systems, comes as worldwide countries enforce lockdowns, curfews, and social isolation to mitigate the spread of severe acute respiratory syndrome coronavirus 2 (SARS-CoV-2).</w:t>
      </w:r>
    </w:p>
    <w:p w:rsidR="0005776C" w:rsidRPr="007F53FA" w:rsidRDefault="0005776C" w:rsidP="0005776C">
      <w:pPr>
        <w:tabs>
          <w:tab w:val="left" w:pos="2130"/>
        </w:tabs>
        <w:rPr>
          <w:i/>
        </w:rPr>
      </w:pPr>
      <w:r w:rsidRPr="007F53FA">
        <w:rPr>
          <w:i/>
        </w:rPr>
        <w:t>However, it is well known that social isolation among older adults is a “serious public health concern” because of their heightened risk of cardiovascular, autoimmune, neurocognitive, and mental health problems.</w:t>
      </w:r>
    </w:p>
    <w:p w:rsidR="0005776C" w:rsidRDefault="004D53A2" w:rsidP="0005776C">
      <w:pPr>
        <w:tabs>
          <w:tab w:val="left" w:pos="2130"/>
        </w:tabs>
      </w:pPr>
      <w:hyperlink r:id="rId32" w:history="1">
        <w:r w:rsidR="0005776C" w:rsidRPr="008824B0">
          <w:rPr>
            <w:rStyle w:val="Hyperlink"/>
          </w:rPr>
          <w:t>https://www.thelancet.com/journals/lanpub/article/PIIS2468-2667(20)30061-X/fulltext</w:t>
        </w:r>
      </w:hyperlink>
    </w:p>
    <w:p w:rsidR="0005776C" w:rsidRDefault="0005776C" w:rsidP="0005776C">
      <w:pPr>
        <w:tabs>
          <w:tab w:val="left" w:pos="2130"/>
        </w:tabs>
      </w:pPr>
      <w:r>
        <w:t>Source: Peer Reviewed Journal</w:t>
      </w:r>
    </w:p>
    <w:p w:rsidR="0005776C" w:rsidRDefault="0005776C" w:rsidP="0005776C">
      <w:pPr>
        <w:tabs>
          <w:tab w:val="left" w:pos="2130"/>
        </w:tabs>
      </w:pPr>
      <w:r>
        <w:t>Last updated:  19/03/20</w:t>
      </w:r>
    </w:p>
    <w:p w:rsidR="0005776C" w:rsidRDefault="0005776C" w:rsidP="0005776C">
      <w:pPr>
        <w:rPr>
          <w:b/>
          <w:bCs/>
        </w:rPr>
      </w:pPr>
    </w:p>
    <w:p w:rsidR="0005776C" w:rsidRPr="0005776C" w:rsidRDefault="0005776C" w:rsidP="0005776C">
      <w:r w:rsidRPr="001525AF">
        <w:rPr>
          <w:b/>
          <w:bCs/>
        </w:rPr>
        <w:t>COVID-19: guidance on residential care provision</w:t>
      </w:r>
    </w:p>
    <w:p w:rsidR="0005776C" w:rsidRPr="001525AF" w:rsidRDefault="0005776C" w:rsidP="0005776C">
      <w:pPr>
        <w:tabs>
          <w:tab w:val="left" w:pos="2130"/>
        </w:tabs>
        <w:spacing w:after="0" w:line="240" w:lineRule="auto"/>
        <w:rPr>
          <w:bCs/>
        </w:rPr>
      </w:pPr>
    </w:p>
    <w:p w:rsidR="0005776C" w:rsidRPr="001525AF" w:rsidRDefault="0005776C" w:rsidP="0005776C">
      <w:pPr>
        <w:pStyle w:val="ListParagraph"/>
        <w:numPr>
          <w:ilvl w:val="0"/>
          <w:numId w:val="1"/>
        </w:numPr>
        <w:tabs>
          <w:tab w:val="left" w:pos="2130"/>
        </w:tabs>
        <w:spacing w:after="0" w:line="240" w:lineRule="auto"/>
        <w:rPr>
          <w:i/>
        </w:rPr>
      </w:pPr>
      <w:r w:rsidRPr="001525AF">
        <w:rPr>
          <w:i/>
        </w:rPr>
        <w:t xml:space="preserve">Maintaining Services </w:t>
      </w:r>
    </w:p>
    <w:p w:rsidR="0005776C" w:rsidRPr="001525AF" w:rsidRDefault="0005776C" w:rsidP="0005776C">
      <w:pPr>
        <w:pStyle w:val="ListParagraph"/>
        <w:numPr>
          <w:ilvl w:val="0"/>
          <w:numId w:val="1"/>
        </w:numPr>
        <w:tabs>
          <w:tab w:val="left" w:pos="2130"/>
        </w:tabs>
        <w:spacing w:after="0" w:line="240" w:lineRule="auto"/>
        <w:rPr>
          <w:i/>
        </w:rPr>
      </w:pPr>
      <w:r w:rsidRPr="001525AF">
        <w:rPr>
          <w:i/>
        </w:rPr>
        <w:t>If staff or residents have symptoms</w:t>
      </w:r>
    </w:p>
    <w:p w:rsidR="0005776C" w:rsidRPr="001525AF" w:rsidRDefault="0005776C" w:rsidP="0005776C">
      <w:pPr>
        <w:pStyle w:val="ListParagraph"/>
        <w:numPr>
          <w:ilvl w:val="0"/>
          <w:numId w:val="1"/>
        </w:numPr>
        <w:tabs>
          <w:tab w:val="left" w:pos="2130"/>
        </w:tabs>
        <w:spacing w:after="0" w:line="240" w:lineRule="auto"/>
        <w:rPr>
          <w:i/>
        </w:rPr>
      </w:pPr>
      <w:r w:rsidRPr="001525AF">
        <w:rPr>
          <w:i/>
        </w:rPr>
        <w:t>Minimising the Risk of Transmission</w:t>
      </w:r>
    </w:p>
    <w:p w:rsidR="0005776C" w:rsidRPr="001525AF" w:rsidRDefault="0005776C" w:rsidP="0005776C">
      <w:pPr>
        <w:pStyle w:val="ListParagraph"/>
        <w:numPr>
          <w:ilvl w:val="0"/>
          <w:numId w:val="1"/>
        </w:numPr>
        <w:tabs>
          <w:tab w:val="left" w:pos="2130"/>
        </w:tabs>
        <w:spacing w:after="0" w:line="240" w:lineRule="auto"/>
        <w:rPr>
          <w:i/>
        </w:rPr>
      </w:pPr>
      <w:r w:rsidRPr="001525AF">
        <w:rPr>
          <w:i/>
        </w:rPr>
        <w:t>PPE</w:t>
      </w:r>
    </w:p>
    <w:p w:rsidR="0005776C" w:rsidRPr="001525AF" w:rsidRDefault="0005776C" w:rsidP="0005776C">
      <w:pPr>
        <w:pStyle w:val="ListParagraph"/>
        <w:numPr>
          <w:ilvl w:val="0"/>
          <w:numId w:val="1"/>
        </w:numPr>
        <w:tabs>
          <w:tab w:val="left" w:pos="2130"/>
        </w:tabs>
        <w:rPr>
          <w:i/>
        </w:rPr>
      </w:pPr>
      <w:r w:rsidRPr="001525AF">
        <w:rPr>
          <w:i/>
        </w:rPr>
        <w:t>Support from NHS, local authority and central government</w:t>
      </w:r>
    </w:p>
    <w:p w:rsidR="0005776C" w:rsidRDefault="004D53A2" w:rsidP="0005776C">
      <w:pPr>
        <w:tabs>
          <w:tab w:val="left" w:pos="1440"/>
        </w:tabs>
      </w:pPr>
      <w:hyperlink r:id="rId33" w:history="1">
        <w:r w:rsidR="0005776C" w:rsidRPr="007D637D">
          <w:rPr>
            <w:rStyle w:val="Hyperlink"/>
          </w:rPr>
          <w:t>https://www.gov.uk/government/publications/covid-19-residential-care-supported-living-and-home-care-guidance/covid-19-guidance-on-residential-care-provision</w:t>
        </w:r>
      </w:hyperlink>
    </w:p>
    <w:p w:rsidR="0005776C" w:rsidRDefault="0005776C" w:rsidP="0005776C">
      <w:pPr>
        <w:tabs>
          <w:tab w:val="left" w:pos="2130"/>
        </w:tabs>
      </w:pPr>
      <w:r>
        <w:t>Source: UK Government</w:t>
      </w:r>
    </w:p>
    <w:p w:rsidR="0005776C" w:rsidRDefault="0005776C" w:rsidP="0005776C">
      <w:pPr>
        <w:tabs>
          <w:tab w:val="left" w:pos="2130"/>
        </w:tabs>
      </w:pPr>
      <w:r>
        <w:t>Last updated: 19/03/20</w:t>
      </w:r>
    </w:p>
    <w:p w:rsidR="00D22323" w:rsidRDefault="00D22323" w:rsidP="003B6528">
      <w:pPr>
        <w:tabs>
          <w:tab w:val="left" w:pos="2130"/>
        </w:tabs>
        <w:rPr>
          <w:bCs/>
        </w:rPr>
      </w:pPr>
    </w:p>
    <w:p w:rsidR="005B7661" w:rsidRPr="005B7661" w:rsidRDefault="005B7661" w:rsidP="005B7661">
      <w:pPr>
        <w:tabs>
          <w:tab w:val="left" w:pos="2130"/>
        </w:tabs>
        <w:rPr>
          <w:b/>
          <w:bCs/>
        </w:rPr>
      </w:pPr>
      <w:r w:rsidRPr="005B7661">
        <w:rPr>
          <w:b/>
          <w:bCs/>
        </w:rPr>
        <w:t xml:space="preserve">New adult social care guidance to protect the most vulnerable against COVID-19 </w:t>
      </w:r>
    </w:p>
    <w:p w:rsidR="005B7661" w:rsidRPr="004D1289" w:rsidRDefault="004D1289" w:rsidP="003B6528">
      <w:pPr>
        <w:tabs>
          <w:tab w:val="left" w:pos="2130"/>
        </w:tabs>
        <w:rPr>
          <w:bCs/>
          <w:i/>
        </w:rPr>
      </w:pPr>
      <w:r w:rsidRPr="004D1289">
        <w:rPr>
          <w:bCs/>
          <w:i/>
        </w:rPr>
        <w:t>Adults receiving social care will be better protected by new guidance for councils and care providers as the government works to delay the spread of COVID-19.</w:t>
      </w:r>
    </w:p>
    <w:p w:rsidR="005B7661" w:rsidRDefault="004D53A2" w:rsidP="003B6528">
      <w:pPr>
        <w:tabs>
          <w:tab w:val="left" w:pos="2130"/>
        </w:tabs>
        <w:rPr>
          <w:bCs/>
        </w:rPr>
      </w:pPr>
      <w:hyperlink r:id="rId34" w:history="1">
        <w:r w:rsidR="004D1289" w:rsidRPr="003A7717">
          <w:rPr>
            <w:rStyle w:val="Hyperlink"/>
            <w:bCs/>
          </w:rPr>
          <w:t>https://www.gov.uk/government/news/new-adult-social-care-guidance-to-protect-the-most-vulnerable-against-covid-19</w:t>
        </w:r>
      </w:hyperlink>
    </w:p>
    <w:p w:rsidR="004D1289" w:rsidRDefault="004D1289" w:rsidP="003B6528">
      <w:pPr>
        <w:tabs>
          <w:tab w:val="left" w:pos="2130"/>
        </w:tabs>
        <w:rPr>
          <w:bCs/>
        </w:rPr>
      </w:pPr>
      <w:r>
        <w:rPr>
          <w:bCs/>
        </w:rPr>
        <w:t>Source: DHSC and PHE</w:t>
      </w:r>
    </w:p>
    <w:p w:rsidR="004D1289" w:rsidRDefault="004D1289" w:rsidP="003B6528">
      <w:pPr>
        <w:tabs>
          <w:tab w:val="left" w:pos="2130"/>
        </w:tabs>
        <w:rPr>
          <w:bCs/>
        </w:rPr>
      </w:pPr>
      <w:r>
        <w:rPr>
          <w:bCs/>
        </w:rPr>
        <w:t>Last updated: 13/03/20</w:t>
      </w:r>
    </w:p>
    <w:p w:rsidR="00F80CB1" w:rsidRDefault="00F80CB1" w:rsidP="00F80CB1">
      <w:pPr>
        <w:rPr>
          <w:bCs/>
        </w:rPr>
      </w:pPr>
    </w:p>
    <w:p w:rsidR="00F80CB1" w:rsidRPr="00F80CB1" w:rsidRDefault="00F80CB1" w:rsidP="00F80CB1">
      <w:r w:rsidRPr="00E76F50">
        <w:rPr>
          <w:b/>
          <w:bCs/>
        </w:rPr>
        <w:t xml:space="preserve">Coronavirus action plan: a guide to what you can expect across the UK </w:t>
      </w:r>
    </w:p>
    <w:p w:rsidR="00F80CB1" w:rsidRDefault="00F80CB1" w:rsidP="00F80CB1">
      <w:pPr>
        <w:tabs>
          <w:tab w:val="left" w:pos="2130"/>
        </w:tabs>
        <w:rPr>
          <w:bCs/>
          <w:i/>
        </w:rPr>
      </w:pPr>
      <w:r w:rsidRPr="00E76F50">
        <w:rPr>
          <w:bCs/>
          <w:i/>
        </w:rPr>
        <w:t>Recognising the respective roles and responsibilities of the UK government and devolved administrations, this document sets out what the UK as a whole has already done – and plans to do further – to tackle the current coronavirus outbreak, based on our wealth of experience dealing with other infectious diseases and our influenza pandemic preparedness work.</w:t>
      </w:r>
    </w:p>
    <w:p w:rsidR="00F80CB1" w:rsidRDefault="004D53A2" w:rsidP="00F80CB1">
      <w:pPr>
        <w:tabs>
          <w:tab w:val="left" w:pos="2130"/>
        </w:tabs>
        <w:rPr>
          <w:bCs/>
        </w:rPr>
      </w:pPr>
      <w:hyperlink r:id="rId35" w:history="1">
        <w:r w:rsidR="00F80CB1" w:rsidRPr="003A7717">
          <w:rPr>
            <w:rStyle w:val="Hyperlink"/>
            <w:bCs/>
          </w:rPr>
          <w:t>https://www.gov.uk/government/publications/coronavirus-action-plan/coronavirus-action-plan-a-guide-to-what-you-can-expect-across-the-uk</w:t>
        </w:r>
      </w:hyperlink>
    </w:p>
    <w:p w:rsidR="00F80CB1" w:rsidRDefault="00F80CB1" w:rsidP="00F80CB1">
      <w:pPr>
        <w:tabs>
          <w:tab w:val="left" w:pos="2130"/>
        </w:tabs>
        <w:rPr>
          <w:bCs/>
        </w:rPr>
      </w:pPr>
      <w:r>
        <w:rPr>
          <w:bCs/>
        </w:rPr>
        <w:t>Source: UK government</w:t>
      </w:r>
    </w:p>
    <w:p w:rsidR="00F80CB1" w:rsidRDefault="00F80CB1" w:rsidP="00F80CB1">
      <w:pPr>
        <w:tabs>
          <w:tab w:val="left" w:pos="2130"/>
        </w:tabs>
        <w:rPr>
          <w:bCs/>
        </w:rPr>
      </w:pPr>
      <w:r>
        <w:rPr>
          <w:bCs/>
        </w:rPr>
        <w:t>Last updated: 3/03/20</w:t>
      </w:r>
    </w:p>
    <w:p w:rsidR="00F80CB1" w:rsidRDefault="00F80CB1" w:rsidP="00CE170D">
      <w:pPr>
        <w:tabs>
          <w:tab w:val="left" w:pos="2130"/>
        </w:tabs>
        <w:rPr>
          <w:bCs/>
        </w:rPr>
      </w:pPr>
    </w:p>
    <w:p w:rsidR="00CE170D" w:rsidRPr="00CE170D" w:rsidRDefault="00CE170D" w:rsidP="00CE170D">
      <w:pPr>
        <w:tabs>
          <w:tab w:val="left" w:pos="2130"/>
        </w:tabs>
        <w:rPr>
          <w:b/>
          <w:bCs/>
        </w:rPr>
      </w:pPr>
      <w:r w:rsidRPr="00CE170D">
        <w:rPr>
          <w:b/>
          <w:bCs/>
        </w:rPr>
        <w:t>Social care provider resilience during COVID-19: guidance to commissioners</w:t>
      </w:r>
    </w:p>
    <w:p w:rsidR="00CE170D" w:rsidRDefault="00CE170D" w:rsidP="003B6528">
      <w:pPr>
        <w:tabs>
          <w:tab w:val="left" w:pos="2130"/>
        </w:tabs>
        <w:rPr>
          <w:i/>
        </w:rPr>
      </w:pPr>
      <w:r w:rsidRPr="00CE170D">
        <w:rPr>
          <w:i/>
        </w:rPr>
        <w:t>Shared guidance to local authority commissioners from the Association of Directors of Adult Social Services (ADASS), the Local Government Association (LGA) and the Care Provider Alliance (CPA).</w:t>
      </w:r>
    </w:p>
    <w:p w:rsidR="00CE170D" w:rsidRDefault="004D53A2" w:rsidP="003B6528">
      <w:pPr>
        <w:tabs>
          <w:tab w:val="left" w:pos="2130"/>
        </w:tabs>
        <w:rPr>
          <w:bCs/>
        </w:rPr>
      </w:pPr>
      <w:hyperlink r:id="rId36" w:history="1">
        <w:r w:rsidR="00CE170D" w:rsidRPr="003A7717">
          <w:rPr>
            <w:rStyle w:val="Hyperlink"/>
            <w:bCs/>
          </w:rPr>
          <w:t>https://www.local.gov.uk/coronavirus-information-councils/social-care-provider-resilience-during-covid-19-guidance-commissioners</w:t>
        </w:r>
      </w:hyperlink>
    </w:p>
    <w:p w:rsidR="00CE170D" w:rsidRDefault="00CE170D" w:rsidP="003B6528">
      <w:pPr>
        <w:tabs>
          <w:tab w:val="left" w:pos="2130"/>
        </w:tabs>
        <w:rPr>
          <w:bCs/>
        </w:rPr>
      </w:pPr>
      <w:r>
        <w:rPr>
          <w:bCs/>
        </w:rPr>
        <w:t>Source: NGO</w:t>
      </w:r>
    </w:p>
    <w:p w:rsidR="00CE170D" w:rsidRPr="00CE170D" w:rsidRDefault="00CE170D" w:rsidP="003B6528">
      <w:pPr>
        <w:tabs>
          <w:tab w:val="left" w:pos="2130"/>
        </w:tabs>
        <w:rPr>
          <w:bCs/>
        </w:rPr>
      </w:pPr>
      <w:r>
        <w:rPr>
          <w:bCs/>
        </w:rPr>
        <w:t>Last updated: Unknown</w:t>
      </w:r>
    </w:p>
    <w:p w:rsidR="00F80CB1" w:rsidRDefault="00F80CB1" w:rsidP="00DE3E15">
      <w:pPr>
        <w:tabs>
          <w:tab w:val="left" w:pos="2130"/>
        </w:tabs>
        <w:rPr>
          <w:b/>
          <w:bCs/>
        </w:rPr>
      </w:pPr>
    </w:p>
    <w:p w:rsidR="00DE3E15" w:rsidRDefault="00DE3E15" w:rsidP="00DE3E15">
      <w:pPr>
        <w:tabs>
          <w:tab w:val="left" w:pos="2130"/>
        </w:tabs>
        <w:rPr>
          <w:b/>
        </w:rPr>
      </w:pPr>
      <w:r w:rsidRPr="00245A6E">
        <w:rPr>
          <w:b/>
        </w:rPr>
        <w:t>Corona Virus – Older people</w:t>
      </w:r>
    </w:p>
    <w:p w:rsidR="00DE3E15" w:rsidRDefault="00DE3E15" w:rsidP="00DE3E15">
      <w:pPr>
        <w:tabs>
          <w:tab w:val="left" w:pos="2130"/>
        </w:tabs>
        <w:rPr>
          <w:i/>
        </w:rPr>
      </w:pPr>
      <w:r w:rsidRPr="001525AF">
        <w:rPr>
          <w:i/>
        </w:rPr>
        <w:t>Advice from Dudley Metropolitan Council for older and vulnerable people and how they can look after themselves.</w:t>
      </w:r>
    </w:p>
    <w:p w:rsidR="00DE3E15" w:rsidRDefault="004D53A2" w:rsidP="00DE3E15">
      <w:pPr>
        <w:tabs>
          <w:tab w:val="left" w:pos="2130"/>
        </w:tabs>
        <w:rPr>
          <w:rStyle w:val="Hyperlink"/>
        </w:rPr>
      </w:pPr>
      <w:hyperlink r:id="rId37" w:history="1">
        <w:r w:rsidR="00DE3E15" w:rsidRPr="007D637D">
          <w:rPr>
            <w:rStyle w:val="Hyperlink"/>
          </w:rPr>
          <w:t>https://www.dudley.gov.uk/coronavirusolderpeople</w:t>
        </w:r>
      </w:hyperlink>
    </w:p>
    <w:p w:rsidR="00DE3E15" w:rsidRDefault="00DE3E15" w:rsidP="00DE3E15">
      <w:pPr>
        <w:tabs>
          <w:tab w:val="left" w:pos="2130"/>
        </w:tabs>
        <w:rPr>
          <w:color w:val="0000FF"/>
          <w:u w:val="single"/>
        </w:rPr>
      </w:pPr>
      <w:r>
        <w:rPr>
          <w:color w:val="0000FF"/>
          <w:u w:val="single"/>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8" o:title=""/>
          </v:shape>
          <o:OLEObject Type="Embed" ProgID="AcroExch.Document.DC" ShapeID="_x0000_i1025" DrawAspect="Icon" ObjectID="_1646802788" r:id="rId39"/>
        </w:object>
      </w:r>
    </w:p>
    <w:p w:rsidR="00DE3E15" w:rsidRDefault="00DE3E15" w:rsidP="00DE3E15">
      <w:pPr>
        <w:tabs>
          <w:tab w:val="left" w:pos="2130"/>
        </w:tabs>
      </w:pPr>
      <w:r>
        <w:t>Source: Local Authority</w:t>
      </w:r>
    </w:p>
    <w:p w:rsidR="00DE3E15" w:rsidRDefault="00DE3E15" w:rsidP="00DE3E15">
      <w:pPr>
        <w:tabs>
          <w:tab w:val="left" w:pos="2130"/>
        </w:tabs>
      </w:pPr>
      <w:r>
        <w:t>Last updated: unknown</w:t>
      </w:r>
    </w:p>
    <w:p w:rsidR="00DE3E15" w:rsidRPr="00977A20" w:rsidRDefault="0005776C" w:rsidP="00977A20">
      <w:pPr>
        <w:rPr>
          <w:bCs/>
        </w:rPr>
      </w:pPr>
      <w:r>
        <w:br w:type="page"/>
      </w:r>
      <w:r w:rsidR="00DE3E15" w:rsidRPr="001525AF">
        <w:rPr>
          <w:b/>
        </w:rPr>
        <w:lastRenderedPageBreak/>
        <w:t>Guidance for infection prevention and control in healthcare settings</w:t>
      </w:r>
    </w:p>
    <w:p w:rsidR="00DE3E15" w:rsidRPr="001525AF" w:rsidRDefault="00DE3E15" w:rsidP="00DE3E15">
      <w:pPr>
        <w:pStyle w:val="ListParagraph"/>
        <w:numPr>
          <w:ilvl w:val="0"/>
          <w:numId w:val="2"/>
        </w:numPr>
        <w:tabs>
          <w:tab w:val="left" w:pos="2130"/>
        </w:tabs>
        <w:spacing w:after="0" w:line="240" w:lineRule="auto"/>
        <w:rPr>
          <w:i/>
        </w:rPr>
      </w:pPr>
      <w:r w:rsidRPr="001525AF">
        <w:rPr>
          <w:i/>
        </w:rPr>
        <w:t>Routes of transmission</w:t>
      </w:r>
    </w:p>
    <w:p w:rsidR="00DE3E15" w:rsidRPr="001525AF" w:rsidRDefault="00DE3E15" w:rsidP="00DE3E15">
      <w:pPr>
        <w:pStyle w:val="ListParagraph"/>
        <w:numPr>
          <w:ilvl w:val="0"/>
          <w:numId w:val="2"/>
        </w:numPr>
        <w:tabs>
          <w:tab w:val="left" w:pos="2130"/>
        </w:tabs>
        <w:spacing w:after="0" w:line="240" w:lineRule="auto"/>
        <w:rPr>
          <w:i/>
        </w:rPr>
      </w:pPr>
      <w:r w:rsidRPr="001525AF">
        <w:rPr>
          <w:i/>
        </w:rPr>
        <w:t>Incubation and Infection Period</w:t>
      </w:r>
    </w:p>
    <w:p w:rsidR="00DE3E15" w:rsidRDefault="00DE3E15" w:rsidP="00DE3E15">
      <w:pPr>
        <w:pStyle w:val="ListParagraph"/>
        <w:numPr>
          <w:ilvl w:val="0"/>
          <w:numId w:val="2"/>
        </w:numPr>
        <w:tabs>
          <w:tab w:val="left" w:pos="2130"/>
        </w:tabs>
        <w:spacing w:after="0" w:line="240" w:lineRule="auto"/>
        <w:rPr>
          <w:i/>
        </w:rPr>
      </w:pPr>
      <w:r w:rsidRPr="001525AF">
        <w:rPr>
          <w:i/>
        </w:rPr>
        <w:t>How long COVID-19 survives in the environment</w:t>
      </w:r>
    </w:p>
    <w:p w:rsidR="00DE3E15" w:rsidRPr="001525AF" w:rsidRDefault="00DE3E15" w:rsidP="00DE3E15">
      <w:pPr>
        <w:pStyle w:val="ListParagraph"/>
        <w:tabs>
          <w:tab w:val="left" w:pos="2130"/>
        </w:tabs>
        <w:spacing w:after="0" w:line="240" w:lineRule="auto"/>
        <w:rPr>
          <w:i/>
        </w:rPr>
      </w:pPr>
    </w:p>
    <w:p w:rsidR="00DE3E15" w:rsidRDefault="00DE3E15" w:rsidP="00DE3E15">
      <w:pPr>
        <w:tabs>
          <w:tab w:val="left" w:pos="2130"/>
        </w:tabs>
        <w:rPr>
          <w:i/>
        </w:rPr>
      </w:pPr>
      <w:r>
        <w:object w:dxaOrig="1543" w:dyaOrig="991">
          <v:shape id="_x0000_i1026" type="#_x0000_t75" style="width:77.25pt;height:49.5pt" o:ole="">
            <v:imagedata r:id="rId40" o:title=""/>
          </v:shape>
          <o:OLEObject Type="Embed" ProgID="AcroExch.Document.DC" ShapeID="_x0000_i1026" DrawAspect="Icon" ObjectID="_1646802789" r:id="rId41"/>
        </w:object>
      </w:r>
    </w:p>
    <w:p w:rsidR="00DE3E15" w:rsidRDefault="00DE3E15" w:rsidP="00DE3E15">
      <w:pPr>
        <w:tabs>
          <w:tab w:val="left" w:pos="2130"/>
        </w:tabs>
      </w:pPr>
      <w:r>
        <w:t>Source: Department of Health and Social Care and Public Health England</w:t>
      </w:r>
    </w:p>
    <w:p w:rsidR="00E94D91" w:rsidRDefault="005B7661" w:rsidP="00E94D91">
      <w:pPr>
        <w:tabs>
          <w:tab w:val="left" w:pos="2130"/>
        </w:tabs>
        <w:rPr>
          <w:bCs/>
        </w:rPr>
      </w:pPr>
      <w:r>
        <w:rPr>
          <w:bCs/>
        </w:rPr>
        <w:t>Last updated: Unknown</w:t>
      </w:r>
    </w:p>
    <w:p w:rsidR="00977A20" w:rsidRDefault="00977A20" w:rsidP="00266C95">
      <w:pPr>
        <w:tabs>
          <w:tab w:val="left" w:pos="2130"/>
        </w:tabs>
        <w:rPr>
          <w:bCs/>
        </w:rPr>
      </w:pPr>
    </w:p>
    <w:p w:rsidR="00266C95" w:rsidRDefault="00266C95" w:rsidP="00266C95">
      <w:pPr>
        <w:tabs>
          <w:tab w:val="left" w:pos="2130"/>
        </w:tabs>
        <w:rPr>
          <w:b/>
          <w:bCs/>
        </w:rPr>
      </w:pPr>
      <w:r w:rsidRPr="00266C95">
        <w:rPr>
          <w:b/>
          <w:bCs/>
        </w:rPr>
        <w:t>Data protection and coronavirus: what you need to know</w:t>
      </w:r>
    </w:p>
    <w:p w:rsidR="00266C95" w:rsidRDefault="00266C95" w:rsidP="00266C95">
      <w:pPr>
        <w:tabs>
          <w:tab w:val="left" w:pos="2130"/>
        </w:tabs>
        <w:rPr>
          <w:bCs/>
        </w:rPr>
      </w:pPr>
      <w:r>
        <w:rPr>
          <w:bCs/>
        </w:rPr>
        <w:t xml:space="preserve">FAQs. </w:t>
      </w:r>
    </w:p>
    <w:p w:rsidR="00266C95" w:rsidRPr="00266C95" w:rsidRDefault="00266C95" w:rsidP="00266C95">
      <w:pPr>
        <w:tabs>
          <w:tab w:val="left" w:pos="2130"/>
        </w:tabs>
        <w:rPr>
          <w:bCs/>
        </w:rPr>
      </w:pPr>
      <w:r w:rsidRPr="00266C95">
        <w:rPr>
          <w:bCs/>
        </w:rPr>
        <w:t>We know you might need to share information quickly or adapt the way you work. Data protection will not stop you doing that. It’s about being proportionate - if something feels excessive from the public’s point of view, then it probably is.</w:t>
      </w:r>
    </w:p>
    <w:p w:rsidR="00266C95" w:rsidRDefault="004D53A2" w:rsidP="00E94D91">
      <w:pPr>
        <w:tabs>
          <w:tab w:val="left" w:pos="2130"/>
        </w:tabs>
        <w:rPr>
          <w:bCs/>
        </w:rPr>
      </w:pPr>
      <w:hyperlink r:id="rId42" w:history="1">
        <w:r w:rsidR="00266C95" w:rsidRPr="003A7717">
          <w:rPr>
            <w:rStyle w:val="Hyperlink"/>
            <w:bCs/>
          </w:rPr>
          <w:t>https://ico.org.uk/for-organisations/data-protection-and-coronavirus/</w:t>
        </w:r>
      </w:hyperlink>
    </w:p>
    <w:p w:rsidR="00266C95" w:rsidRDefault="00266C95" w:rsidP="00E94D91">
      <w:pPr>
        <w:tabs>
          <w:tab w:val="left" w:pos="2130"/>
        </w:tabs>
        <w:rPr>
          <w:bCs/>
        </w:rPr>
      </w:pPr>
      <w:r>
        <w:rPr>
          <w:bCs/>
        </w:rPr>
        <w:t>Source: NGO</w:t>
      </w:r>
    </w:p>
    <w:p w:rsidR="00266C95" w:rsidRPr="005B7661" w:rsidRDefault="00266C95" w:rsidP="00E94D91">
      <w:pPr>
        <w:tabs>
          <w:tab w:val="left" w:pos="2130"/>
        </w:tabs>
        <w:rPr>
          <w:bCs/>
        </w:rPr>
      </w:pPr>
      <w:r>
        <w:rPr>
          <w:bCs/>
        </w:rPr>
        <w:t>Last updated: Unknown</w:t>
      </w:r>
    </w:p>
    <w:p w:rsidR="005B7661" w:rsidRDefault="005B7661" w:rsidP="00E94D91">
      <w:pPr>
        <w:tabs>
          <w:tab w:val="left" w:pos="2130"/>
        </w:tabs>
        <w:rPr>
          <w:b/>
          <w:bCs/>
        </w:rPr>
      </w:pPr>
    </w:p>
    <w:p w:rsidR="00E94D91" w:rsidRDefault="00E94D91" w:rsidP="00E94D91">
      <w:pPr>
        <w:tabs>
          <w:tab w:val="left" w:pos="2130"/>
        </w:tabs>
        <w:rPr>
          <w:b/>
          <w:sz w:val="32"/>
          <w:szCs w:val="32"/>
          <w:highlight w:val="red"/>
        </w:rPr>
      </w:pPr>
      <w:bookmarkStart w:id="3" w:name="Accessibility"/>
      <w:r>
        <w:rPr>
          <w:b/>
          <w:sz w:val="32"/>
          <w:szCs w:val="32"/>
          <w:highlight w:val="red"/>
        </w:rPr>
        <w:t>Accessibility</w:t>
      </w:r>
    </w:p>
    <w:bookmarkEnd w:id="3"/>
    <w:p w:rsidR="00834584" w:rsidRDefault="00834584" w:rsidP="00E94D91">
      <w:pPr>
        <w:tabs>
          <w:tab w:val="left" w:pos="2130"/>
        </w:tabs>
        <w:rPr>
          <w:b/>
          <w:bCs/>
        </w:rPr>
      </w:pPr>
    </w:p>
    <w:p w:rsidR="00E94D91" w:rsidRPr="00E94D91" w:rsidRDefault="00E94D91" w:rsidP="00E94D91">
      <w:pPr>
        <w:tabs>
          <w:tab w:val="left" w:pos="2130"/>
        </w:tabs>
        <w:rPr>
          <w:b/>
          <w:bCs/>
        </w:rPr>
      </w:pPr>
      <w:r w:rsidRPr="00E94D91">
        <w:rPr>
          <w:b/>
          <w:bCs/>
        </w:rPr>
        <w:t>COVID-19: guidance for households with</w:t>
      </w:r>
      <w:r w:rsidR="00834584">
        <w:rPr>
          <w:b/>
          <w:bCs/>
        </w:rPr>
        <w:t xml:space="preserve"> possible coronavirus infection</w:t>
      </w:r>
    </w:p>
    <w:p w:rsidR="00834584" w:rsidRDefault="00834584" w:rsidP="00DE3E15">
      <w:pPr>
        <w:tabs>
          <w:tab w:val="left" w:pos="2130"/>
        </w:tabs>
      </w:pPr>
      <w:r w:rsidRPr="00834584">
        <w:rPr>
          <w:i/>
        </w:rPr>
        <w:t>Current guidance translated into Arabic, Bengali, Traditional Chinese – Cantonese, Simplified Chinese – Mandarin, French, Guajarati, Polish, Portuguese, Punjabi, Urdu, Welsh and illustrated easy read.</w:t>
      </w:r>
    </w:p>
    <w:p w:rsidR="00834584" w:rsidRDefault="004D53A2" w:rsidP="00DE3E15">
      <w:pPr>
        <w:tabs>
          <w:tab w:val="left" w:pos="2130"/>
        </w:tabs>
      </w:pPr>
      <w:hyperlink r:id="rId43" w:history="1">
        <w:r w:rsidR="00834584" w:rsidRPr="008824B0">
          <w:rPr>
            <w:rStyle w:val="Hyperlink"/>
          </w:rPr>
          <w:t>https://www.gov.uk/government/publications/covid-19-stay-at-home-guidance</w:t>
        </w:r>
      </w:hyperlink>
    </w:p>
    <w:p w:rsidR="00834584" w:rsidRDefault="00834584" w:rsidP="00DE3E15">
      <w:pPr>
        <w:tabs>
          <w:tab w:val="left" w:pos="2130"/>
        </w:tabs>
      </w:pPr>
      <w:r>
        <w:t>Source: UK government</w:t>
      </w:r>
    </w:p>
    <w:p w:rsidR="00834584" w:rsidRDefault="00834584" w:rsidP="00DE3E15">
      <w:pPr>
        <w:tabs>
          <w:tab w:val="left" w:pos="2130"/>
        </w:tabs>
      </w:pPr>
      <w:r>
        <w:t>Updated: 24/03/20</w:t>
      </w:r>
    </w:p>
    <w:p w:rsidR="00E4567A" w:rsidRPr="00E4567A" w:rsidRDefault="00E4567A" w:rsidP="00E4567A">
      <w:pPr>
        <w:tabs>
          <w:tab w:val="left" w:pos="2130"/>
        </w:tabs>
        <w:rPr>
          <w:b/>
          <w:bCs/>
        </w:rPr>
      </w:pPr>
      <w:r w:rsidRPr="00E4567A">
        <w:rPr>
          <w:b/>
          <w:bCs/>
        </w:rPr>
        <w:t>Alternative Formats - Public Information Resources</w:t>
      </w:r>
    </w:p>
    <w:p w:rsidR="00E4567A" w:rsidRDefault="004D53A2" w:rsidP="00DE3E15">
      <w:pPr>
        <w:tabs>
          <w:tab w:val="left" w:pos="2130"/>
        </w:tabs>
      </w:pPr>
      <w:hyperlink r:id="rId44" w:history="1">
        <w:r w:rsidR="00E4567A" w:rsidRPr="003A7717">
          <w:rPr>
            <w:rStyle w:val="Hyperlink"/>
          </w:rPr>
          <w:t>https://campaignresources.phe.gov.uk/resources/campaigns/101/resources/5080</w:t>
        </w:r>
      </w:hyperlink>
    </w:p>
    <w:p w:rsidR="00E4567A" w:rsidRDefault="00E4567A" w:rsidP="00DE3E15">
      <w:pPr>
        <w:tabs>
          <w:tab w:val="left" w:pos="2130"/>
        </w:tabs>
        <w:rPr>
          <w:i/>
        </w:rPr>
      </w:pPr>
      <w:r w:rsidRPr="00E4567A">
        <w:rPr>
          <w:i/>
        </w:rPr>
        <w:lastRenderedPageBreak/>
        <w:t>Alternative formats of the public health advice about how you can help stop the spread of viruses, like coronavirus (COVID-19), by practising good respiratory and hand hygiene.</w:t>
      </w:r>
    </w:p>
    <w:p w:rsidR="00E4567A" w:rsidRDefault="004D53A2" w:rsidP="00DE3E15">
      <w:pPr>
        <w:tabs>
          <w:tab w:val="left" w:pos="2130"/>
        </w:tabs>
      </w:pPr>
      <w:hyperlink r:id="rId45" w:history="1">
        <w:r w:rsidR="00E4567A" w:rsidRPr="003A7717">
          <w:rPr>
            <w:rStyle w:val="Hyperlink"/>
          </w:rPr>
          <w:t>https://campaignresources.phe.gov.uk/resources/campaigns/101/resources/5080</w:t>
        </w:r>
      </w:hyperlink>
    </w:p>
    <w:p w:rsidR="00E4567A" w:rsidRDefault="00E4567A" w:rsidP="00DE3E15">
      <w:pPr>
        <w:tabs>
          <w:tab w:val="left" w:pos="2130"/>
        </w:tabs>
      </w:pPr>
      <w:r>
        <w:t>Source: Public Health England</w:t>
      </w:r>
    </w:p>
    <w:p w:rsidR="00E4567A" w:rsidRDefault="00E4567A" w:rsidP="00DE3E15">
      <w:pPr>
        <w:tabs>
          <w:tab w:val="left" w:pos="2130"/>
        </w:tabs>
      </w:pPr>
      <w:r>
        <w:t>Last updated: 17/03/20</w:t>
      </w:r>
      <w:r>
        <w:tab/>
      </w:r>
    </w:p>
    <w:p w:rsidR="00A57985" w:rsidRDefault="00A57985" w:rsidP="00DE3E15">
      <w:pPr>
        <w:tabs>
          <w:tab w:val="left" w:pos="2130"/>
        </w:tabs>
      </w:pPr>
      <w:r>
        <w:t>NHS Guidance Translated into 34 lanauages</w:t>
      </w:r>
    </w:p>
    <w:p w:rsidR="00A57985" w:rsidRDefault="004D53A2" w:rsidP="00DE3E15">
      <w:pPr>
        <w:tabs>
          <w:tab w:val="left" w:pos="2130"/>
        </w:tabs>
      </w:pPr>
      <w:hyperlink r:id="rId46" w:history="1">
        <w:r w:rsidR="00A57985" w:rsidRPr="003A7717">
          <w:rPr>
            <w:rStyle w:val="Hyperlink"/>
          </w:rPr>
          <w:t>https://www.doctorsoftheworld.org.uk/coronavirus-information/</w:t>
        </w:r>
      </w:hyperlink>
    </w:p>
    <w:p w:rsidR="00A57985" w:rsidRDefault="00A57985" w:rsidP="00DE3E15">
      <w:pPr>
        <w:tabs>
          <w:tab w:val="left" w:pos="2130"/>
        </w:tabs>
      </w:pPr>
      <w:r>
        <w:t>English, Albanian, Amharic, Arabic, Armenian, Bengali, Bulgarian, Czech, Dari, Farsi, French, Gujarati, Greek, Hindi, Italian, Hungarian, Kurdish Sorani, Lithuanian, Malayalam, Portuguese, Simplified Chinese, Pashto, Polish, Portuguese, Punjabi, Russian, Romanian, Sindhi, Slovak, Spanish, Somali, Tigrinya, Turkish, Urdu, Vietnamese.</w:t>
      </w:r>
    </w:p>
    <w:p w:rsidR="00A57985" w:rsidRDefault="00A57985" w:rsidP="00DE3E15">
      <w:pPr>
        <w:tabs>
          <w:tab w:val="left" w:pos="2130"/>
        </w:tabs>
      </w:pPr>
      <w:r>
        <w:t>Source: Charity</w:t>
      </w:r>
    </w:p>
    <w:p w:rsidR="00A57985" w:rsidRDefault="00A57985" w:rsidP="00DE3E15">
      <w:pPr>
        <w:tabs>
          <w:tab w:val="left" w:pos="2130"/>
        </w:tabs>
      </w:pPr>
      <w:r>
        <w:t>Last updated: 16/03/20</w:t>
      </w:r>
    </w:p>
    <w:p w:rsidR="00977A20" w:rsidRDefault="00977A20" w:rsidP="00DE3E15">
      <w:pPr>
        <w:tabs>
          <w:tab w:val="left" w:pos="2130"/>
        </w:tabs>
      </w:pPr>
    </w:p>
    <w:p w:rsidR="00DA21EF" w:rsidRDefault="00DA21EF" w:rsidP="00DE3E15">
      <w:pPr>
        <w:tabs>
          <w:tab w:val="left" w:pos="2130"/>
        </w:tabs>
        <w:rPr>
          <w:b/>
        </w:rPr>
      </w:pPr>
      <w:r>
        <w:rPr>
          <w:b/>
        </w:rPr>
        <w:t>MENCAP Easy Read Guide</w:t>
      </w:r>
      <w:r w:rsidR="00E4567A">
        <w:rPr>
          <w:b/>
        </w:rPr>
        <w:t xml:space="preserve"> to COVID</w:t>
      </w:r>
    </w:p>
    <w:p w:rsidR="00DA21EF" w:rsidRDefault="004D53A2" w:rsidP="00DE3E15">
      <w:pPr>
        <w:tabs>
          <w:tab w:val="left" w:pos="2130"/>
        </w:tabs>
      </w:pPr>
      <w:hyperlink r:id="rId47" w:history="1">
        <w:r w:rsidR="00DA21EF" w:rsidRPr="00DA21EF">
          <w:rPr>
            <w:rStyle w:val="Hyperlink"/>
          </w:rPr>
          <w:t>https://www.mencap.org.uk/advice-and-support/health/coronavirus-covid-19</w:t>
        </w:r>
      </w:hyperlink>
    </w:p>
    <w:p w:rsidR="00DA21EF" w:rsidRDefault="00DA21EF" w:rsidP="00DE3E15">
      <w:pPr>
        <w:tabs>
          <w:tab w:val="left" w:pos="2130"/>
        </w:tabs>
      </w:pPr>
      <w:r>
        <w:t>Source: Charity</w:t>
      </w:r>
    </w:p>
    <w:p w:rsidR="00DA21EF" w:rsidRDefault="00DA21EF" w:rsidP="00DE3E15">
      <w:pPr>
        <w:tabs>
          <w:tab w:val="left" w:pos="2130"/>
        </w:tabs>
      </w:pPr>
      <w:r>
        <w:t>Last updated: Unknown</w:t>
      </w:r>
      <w:r>
        <w:tab/>
      </w:r>
    </w:p>
    <w:p w:rsidR="00E94D91" w:rsidRDefault="00E94D91" w:rsidP="00DE3E15">
      <w:pPr>
        <w:tabs>
          <w:tab w:val="left" w:pos="2130"/>
        </w:tabs>
      </w:pPr>
    </w:p>
    <w:p w:rsidR="00E94D91" w:rsidRDefault="00E94D91" w:rsidP="00E94D91">
      <w:pPr>
        <w:tabs>
          <w:tab w:val="left" w:pos="2130"/>
        </w:tabs>
        <w:rPr>
          <w:b/>
          <w:sz w:val="32"/>
          <w:szCs w:val="32"/>
          <w:highlight w:val="red"/>
        </w:rPr>
      </w:pPr>
      <w:bookmarkStart w:id="4" w:name="Dashboard"/>
      <w:r>
        <w:rPr>
          <w:b/>
          <w:sz w:val="32"/>
          <w:szCs w:val="32"/>
          <w:highlight w:val="red"/>
        </w:rPr>
        <w:t>Dashboards</w:t>
      </w:r>
      <w:r w:rsidR="007979D0">
        <w:rPr>
          <w:b/>
          <w:sz w:val="32"/>
          <w:szCs w:val="32"/>
          <w:highlight w:val="red"/>
        </w:rPr>
        <w:t xml:space="preserve"> and Statistic</w:t>
      </w:r>
      <w:bookmarkEnd w:id="4"/>
      <w:r w:rsidR="007979D0">
        <w:rPr>
          <w:b/>
          <w:sz w:val="32"/>
          <w:szCs w:val="32"/>
          <w:highlight w:val="red"/>
        </w:rPr>
        <w:t>s</w:t>
      </w:r>
    </w:p>
    <w:p w:rsidR="002928A9" w:rsidRDefault="002928A9" w:rsidP="00DE3E15">
      <w:pPr>
        <w:tabs>
          <w:tab w:val="left" w:pos="2130"/>
        </w:tabs>
        <w:rPr>
          <w:i/>
        </w:rPr>
      </w:pPr>
    </w:p>
    <w:p w:rsidR="002928A9" w:rsidRDefault="002928A9" w:rsidP="002928A9">
      <w:pPr>
        <w:tabs>
          <w:tab w:val="left" w:pos="2130"/>
        </w:tabs>
        <w:rPr>
          <w:b/>
        </w:rPr>
      </w:pPr>
      <w:r w:rsidRPr="00435A9D">
        <w:rPr>
          <w:b/>
        </w:rPr>
        <w:t>European Commission Response to Coronavirus</w:t>
      </w:r>
    </w:p>
    <w:p w:rsidR="002928A9" w:rsidRDefault="002928A9" w:rsidP="002928A9">
      <w:pPr>
        <w:tabs>
          <w:tab w:val="left" w:pos="2130"/>
        </w:tabs>
        <w:rPr>
          <w:i/>
        </w:rPr>
      </w:pPr>
      <w:r w:rsidRPr="00435A9D">
        <w:rPr>
          <w:i/>
        </w:rPr>
        <w:t>The European Commission is coordinating a common European response to t</w:t>
      </w:r>
      <w:r>
        <w:rPr>
          <w:i/>
        </w:rPr>
        <w:t>he outbreak of COVID-19. An Information portal and statistics dashboard.</w:t>
      </w:r>
    </w:p>
    <w:p w:rsidR="002928A9" w:rsidRDefault="004D53A2" w:rsidP="002928A9">
      <w:pPr>
        <w:tabs>
          <w:tab w:val="left" w:pos="2130"/>
        </w:tabs>
      </w:pPr>
      <w:hyperlink r:id="rId48" w:history="1">
        <w:r w:rsidR="002928A9" w:rsidRPr="008824B0">
          <w:rPr>
            <w:rStyle w:val="Hyperlink"/>
          </w:rPr>
          <w:t>https://ec.europa.eu/info/live-work-travel-eu/health/coronavirus-response_en?utm_source=some_EO&amp;utm_medium=tw_organic&amp;utm_campaign=COVID_response_EU</w:t>
        </w:r>
      </w:hyperlink>
    </w:p>
    <w:p w:rsidR="002928A9" w:rsidRDefault="002928A9" w:rsidP="002928A9">
      <w:pPr>
        <w:tabs>
          <w:tab w:val="left" w:pos="2130"/>
        </w:tabs>
      </w:pPr>
      <w:r>
        <w:t>Source: European Commission</w:t>
      </w:r>
    </w:p>
    <w:p w:rsidR="002928A9" w:rsidRDefault="002928A9" w:rsidP="002928A9">
      <w:pPr>
        <w:tabs>
          <w:tab w:val="left" w:pos="2130"/>
        </w:tabs>
      </w:pPr>
      <w:r>
        <w:t>Last updated: Live updates</w:t>
      </w:r>
    </w:p>
    <w:p w:rsidR="00977A20" w:rsidRDefault="00977A20" w:rsidP="002928A9">
      <w:pPr>
        <w:tabs>
          <w:tab w:val="left" w:pos="2130"/>
        </w:tabs>
        <w:rPr>
          <w:b/>
        </w:rPr>
      </w:pPr>
    </w:p>
    <w:p w:rsidR="000268E4" w:rsidRDefault="000268E4" w:rsidP="002928A9">
      <w:pPr>
        <w:tabs>
          <w:tab w:val="left" w:pos="2130"/>
        </w:tabs>
        <w:rPr>
          <w:b/>
        </w:rPr>
      </w:pPr>
      <w:r w:rsidRPr="000268E4">
        <w:rPr>
          <w:b/>
        </w:rPr>
        <w:t>EPI-WIN: WHO information network for epidemics</w:t>
      </w:r>
    </w:p>
    <w:p w:rsidR="000268E4" w:rsidRDefault="000268E4" w:rsidP="002928A9">
      <w:pPr>
        <w:tabs>
          <w:tab w:val="left" w:pos="2130"/>
        </w:tabs>
        <w:rPr>
          <w:i/>
        </w:rPr>
      </w:pPr>
      <w:r>
        <w:rPr>
          <w:i/>
        </w:rPr>
        <w:t xml:space="preserve">From the WHO. </w:t>
      </w:r>
      <w:r w:rsidRPr="000268E4">
        <w:rPr>
          <w:i/>
        </w:rPr>
        <w:t>EPI-WIN seeks to give everyone access to timely, accurate, and easy-to-understand advice and information from trusted sources on public health events and outbreaks: currently the COVID-19 public health emergency.</w:t>
      </w:r>
    </w:p>
    <w:p w:rsidR="000268E4" w:rsidRDefault="000268E4" w:rsidP="002928A9">
      <w:pPr>
        <w:tabs>
          <w:tab w:val="left" w:pos="2130"/>
        </w:tabs>
      </w:pPr>
      <w:r>
        <w:t>Source: International Organisation</w:t>
      </w:r>
    </w:p>
    <w:p w:rsidR="000268E4" w:rsidRPr="000268E4" w:rsidRDefault="000268E4" w:rsidP="002928A9">
      <w:pPr>
        <w:tabs>
          <w:tab w:val="left" w:pos="2130"/>
        </w:tabs>
      </w:pPr>
      <w:r>
        <w:t>Last updated: Live updates</w:t>
      </w:r>
    </w:p>
    <w:p w:rsidR="000268E4" w:rsidRPr="000268E4" w:rsidRDefault="000268E4" w:rsidP="002928A9">
      <w:pPr>
        <w:tabs>
          <w:tab w:val="left" w:pos="2130"/>
        </w:tabs>
      </w:pPr>
    </w:p>
    <w:p w:rsidR="002928A9" w:rsidRPr="002928A9" w:rsidRDefault="002928A9" w:rsidP="00DE3E15">
      <w:pPr>
        <w:tabs>
          <w:tab w:val="left" w:pos="2130"/>
        </w:tabs>
        <w:rPr>
          <w:b/>
        </w:rPr>
      </w:pPr>
      <w:r w:rsidRPr="002928A9">
        <w:rPr>
          <w:b/>
        </w:rPr>
        <w:t>COVID Google Dashboard</w:t>
      </w:r>
    </w:p>
    <w:p w:rsidR="00E94D91" w:rsidRDefault="00E94D91" w:rsidP="00DE3E15">
      <w:pPr>
        <w:tabs>
          <w:tab w:val="left" w:pos="2130"/>
        </w:tabs>
        <w:rPr>
          <w:i/>
        </w:rPr>
      </w:pPr>
      <w:r w:rsidRPr="00E94D91">
        <w:rPr>
          <w:i/>
        </w:rPr>
        <w:t>Google dashboard containing information, guidance and statistics</w:t>
      </w:r>
      <w:r>
        <w:rPr>
          <w:i/>
        </w:rPr>
        <w:t>.</w:t>
      </w:r>
    </w:p>
    <w:p w:rsidR="00E94D91" w:rsidRDefault="004D53A2" w:rsidP="00DE3E15">
      <w:pPr>
        <w:tabs>
          <w:tab w:val="left" w:pos="2130"/>
        </w:tabs>
      </w:pPr>
      <w:hyperlink r:id="rId49" w:history="1">
        <w:r w:rsidR="00E94D91" w:rsidRPr="008824B0">
          <w:rPr>
            <w:rStyle w:val="Hyperlink"/>
          </w:rPr>
          <w:t>https://www.google.com/covid19/</w:t>
        </w:r>
      </w:hyperlink>
    </w:p>
    <w:p w:rsidR="00E94D91" w:rsidRDefault="00E94D91" w:rsidP="00DE3E15">
      <w:pPr>
        <w:tabs>
          <w:tab w:val="left" w:pos="2130"/>
        </w:tabs>
      </w:pPr>
      <w:r>
        <w:t>Source: Google</w:t>
      </w:r>
    </w:p>
    <w:p w:rsidR="00DE3E15" w:rsidRPr="00E94D91" w:rsidRDefault="00E94D91" w:rsidP="00DE3E15">
      <w:pPr>
        <w:tabs>
          <w:tab w:val="left" w:pos="2130"/>
        </w:tabs>
        <w:rPr>
          <w:i/>
        </w:rPr>
      </w:pPr>
      <w:r>
        <w:t>Last updated: Live updates</w:t>
      </w:r>
      <w:hyperlink r:id="rId50" w:history="1">
        <w:r w:rsidR="00DE3E15" w:rsidRPr="002E1330">
          <w:rPr>
            <w:rStyle w:val="Hyperlink"/>
            <w:vanish/>
            <w:lang w:val="en"/>
          </w:rPr>
          <w:t>#Caregivers</w:t>
        </w:r>
      </w:hyperlink>
      <w:r w:rsidR="00DE3E15" w:rsidRPr="002E1330">
        <w:rPr>
          <w:vanish/>
          <w:lang w:val="en"/>
        </w:rPr>
        <w:t xml:space="preserve">, clean AND disinfect frequently touched surfaces – like doorknobs, light switches, countertops, handles, phones, faucets, and more – daily to help you and the cancer patient you care for stay healthy: </w:t>
      </w:r>
      <w:hyperlink r:id="rId51" w:tgtFrame="_blank" w:tooltip="http://bit.ly/HighRiskCOVID19" w:history="1">
        <w:r w:rsidR="00DE3E15" w:rsidRPr="002E1330">
          <w:rPr>
            <w:rStyle w:val="Hyperlink"/>
            <w:vanish/>
            <w:lang w:val="en"/>
          </w:rPr>
          <w:t>http://bit.ly/HighRiskCOVID19 </w:t>
        </w:r>
      </w:hyperlink>
      <w:r w:rsidR="00DE3E15" w:rsidRPr="002E1330">
        <w:rPr>
          <w:vanish/>
          <w:lang w:val="en"/>
        </w:rPr>
        <w:t xml:space="preserve"> </w:t>
      </w:r>
      <w:hyperlink r:id="rId52" w:history="1">
        <w:r w:rsidR="00DE3E15" w:rsidRPr="002E1330">
          <w:rPr>
            <w:rStyle w:val="Hyperlink"/>
            <w:vanish/>
            <w:lang w:val="en"/>
          </w:rPr>
          <w:t>#COVID19</w:t>
        </w:r>
      </w:hyperlink>
      <w:r w:rsidR="00DE3E15" w:rsidRPr="002E1330">
        <w:rPr>
          <w:vanish/>
          <w:lang w:val="en"/>
        </w:rPr>
        <w:t xml:space="preserve"> </w:t>
      </w:r>
      <w:hyperlink r:id="rId53" w:history="1">
        <w:r w:rsidR="00DE3E15" w:rsidRPr="002E1330">
          <w:rPr>
            <w:rStyle w:val="Hyperlink"/>
            <w:vanish/>
            <w:lang w:val="en"/>
          </w:rPr>
          <w:t>#HighRiskCOVID19</w:t>
        </w:r>
      </w:hyperlink>
    </w:p>
    <w:p w:rsidR="00977A20" w:rsidRDefault="00977A20" w:rsidP="007A7272">
      <w:pPr>
        <w:tabs>
          <w:tab w:val="left" w:pos="2130"/>
        </w:tabs>
        <w:rPr>
          <w:b/>
          <w:bCs/>
        </w:rPr>
      </w:pPr>
    </w:p>
    <w:p w:rsidR="007A7272" w:rsidRPr="007A7272" w:rsidRDefault="007A7272" w:rsidP="007A7272">
      <w:pPr>
        <w:tabs>
          <w:tab w:val="left" w:pos="2130"/>
        </w:tabs>
        <w:rPr>
          <w:b/>
          <w:bCs/>
        </w:rPr>
      </w:pPr>
      <w:r w:rsidRPr="007A7272">
        <w:rPr>
          <w:b/>
          <w:bCs/>
        </w:rPr>
        <w:t>An interactive web-based dashboard to track COVID-19 in real time</w:t>
      </w:r>
    </w:p>
    <w:p w:rsidR="007A7272" w:rsidRDefault="007A7272" w:rsidP="00DE3E15">
      <w:pPr>
        <w:tabs>
          <w:tab w:val="left" w:pos="2130"/>
        </w:tabs>
        <w:rPr>
          <w:i/>
        </w:rPr>
      </w:pPr>
      <w:r w:rsidRPr="007A7272">
        <w:rPr>
          <w:i/>
        </w:rPr>
        <w:t>The dashboard, first shared publicly on Jan 22, illustrates the location and number of confirmed COVID-19 cases, deaths, and recoveries for all affected countries. It was developed to provide researchers, public health authorities, and the general public with a user-friendly tool to track the outbreak as it unfolds.</w:t>
      </w:r>
    </w:p>
    <w:p w:rsidR="00A54C4F" w:rsidRDefault="004D53A2" w:rsidP="00DE3E15">
      <w:pPr>
        <w:tabs>
          <w:tab w:val="left" w:pos="2130"/>
        </w:tabs>
      </w:pPr>
      <w:hyperlink r:id="rId54" w:history="1">
        <w:r w:rsidR="00A54C4F" w:rsidRPr="00D953E6">
          <w:rPr>
            <w:rStyle w:val="Hyperlink"/>
          </w:rPr>
          <w:t>https://www.thelancet.com/journals/laninf/article/PIIS1473-3099(20)30120-1/fulltext</w:t>
        </w:r>
      </w:hyperlink>
    </w:p>
    <w:p w:rsidR="007A7272" w:rsidRDefault="007A7272" w:rsidP="00DE3E15">
      <w:pPr>
        <w:tabs>
          <w:tab w:val="left" w:pos="2130"/>
        </w:tabs>
      </w:pPr>
      <w:r>
        <w:t>Source: Peer reviewed journal</w:t>
      </w:r>
    </w:p>
    <w:p w:rsidR="007A7272" w:rsidRPr="007A7272" w:rsidRDefault="00473B10" w:rsidP="00DE3E15">
      <w:pPr>
        <w:tabs>
          <w:tab w:val="left" w:pos="2130"/>
        </w:tabs>
      </w:pPr>
      <w:r>
        <w:t>Last updated: 19/02/20</w:t>
      </w:r>
    </w:p>
    <w:p w:rsidR="007A7272" w:rsidRDefault="007A7272" w:rsidP="00DE3E15">
      <w:pPr>
        <w:tabs>
          <w:tab w:val="left" w:pos="2130"/>
        </w:tabs>
      </w:pPr>
    </w:p>
    <w:p w:rsidR="007979D0" w:rsidRPr="001525AF" w:rsidRDefault="007979D0" w:rsidP="00DE3E15">
      <w:pPr>
        <w:tabs>
          <w:tab w:val="left" w:pos="2130"/>
        </w:tabs>
      </w:pPr>
    </w:p>
    <w:p w:rsidR="00DE3E15" w:rsidRDefault="008D7358" w:rsidP="00DE3E15">
      <w:pPr>
        <w:tabs>
          <w:tab w:val="left" w:pos="2130"/>
        </w:tabs>
        <w:rPr>
          <w:b/>
          <w:sz w:val="32"/>
          <w:szCs w:val="32"/>
        </w:rPr>
      </w:pPr>
      <w:bookmarkStart w:id="5" w:name="Clinical"/>
      <w:bookmarkStart w:id="6" w:name="HealthCareAdvice"/>
      <w:r>
        <w:rPr>
          <w:b/>
          <w:sz w:val="32"/>
          <w:szCs w:val="32"/>
          <w:highlight w:val="red"/>
        </w:rPr>
        <w:t>Clinical Information</w:t>
      </w:r>
    </w:p>
    <w:bookmarkEnd w:id="5"/>
    <w:p w:rsidR="00977A20" w:rsidRDefault="00977A20" w:rsidP="00DE3E15">
      <w:pPr>
        <w:tabs>
          <w:tab w:val="left" w:pos="2130"/>
        </w:tabs>
        <w:rPr>
          <w:b/>
        </w:rPr>
      </w:pPr>
    </w:p>
    <w:p w:rsidR="00C64347" w:rsidRDefault="00C64347" w:rsidP="00DE3E15">
      <w:pPr>
        <w:tabs>
          <w:tab w:val="left" w:pos="2130"/>
        </w:tabs>
        <w:rPr>
          <w:b/>
        </w:rPr>
      </w:pPr>
      <w:r w:rsidRPr="00C64347">
        <w:rPr>
          <w:b/>
          <w:highlight w:val="yellow"/>
        </w:rPr>
        <w:t>Protection</w:t>
      </w:r>
    </w:p>
    <w:p w:rsidR="00C64347" w:rsidRDefault="00C64347" w:rsidP="00C64347">
      <w:pPr>
        <w:rPr>
          <w:b/>
          <w:bCs/>
        </w:rPr>
      </w:pPr>
    </w:p>
    <w:p w:rsidR="00C64347" w:rsidRPr="00EF6E6C" w:rsidRDefault="00C64347" w:rsidP="00C64347">
      <w:pPr>
        <w:rPr>
          <w:b/>
          <w:bCs/>
        </w:rPr>
      </w:pPr>
      <w:r w:rsidRPr="00EF6E6C">
        <w:rPr>
          <w:b/>
          <w:bCs/>
        </w:rPr>
        <w:t>COVID-19: protecting health-care workers</w:t>
      </w:r>
    </w:p>
    <w:p w:rsidR="00C64347" w:rsidRDefault="00C64347" w:rsidP="00C64347">
      <w:pPr>
        <w:rPr>
          <w:i/>
        </w:rPr>
      </w:pPr>
      <w:r w:rsidRPr="00EF6E6C">
        <w:rPr>
          <w:i/>
        </w:rPr>
        <w:lastRenderedPageBreak/>
        <w:t>As the pandemic accelerates, access to personal protective equipment (PPE) for health workers is a key concern. Medical staff are prioritised in many countries, but PPE shortages have been described in the most affected facilities. Some medical staff are waiting for equipment while already seeing patients who may be infected or are supplied with equipment that might not meet requirements. Alongside concerns for their personal safety, health-care workers are anxious about passing the infection to their families. Health-care workers who care for elderly parents or young children will be drastically affected by school closures, social distancing policies, and disruption in the availability of food and other essentials.</w:t>
      </w:r>
    </w:p>
    <w:p w:rsidR="00C64347" w:rsidRDefault="004D53A2" w:rsidP="00C64347">
      <w:hyperlink r:id="rId55" w:history="1">
        <w:r w:rsidR="00C64347" w:rsidRPr="003A7717">
          <w:rPr>
            <w:rStyle w:val="Hyperlink"/>
          </w:rPr>
          <w:t>https://www.thelancet.com/journals/lancet/article/PIIS0140-6736(20)30644-9/fulltext</w:t>
        </w:r>
      </w:hyperlink>
    </w:p>
    <w:p w:rsidR="00C64347" w:rsidRDefault="00C64347" w:rsidP="00C64347">
      <w:pPr>
        <w:tabs>
          <w:tab w:val="left" w:pos="2160"/>
        </w:tabs>
      </w:pPr>
      <w:r>
        <w:t>Source: Journal</w:t>
      </w:r>
      <w:r>
        <w:tab/>
      </w:r>
    </w:p>
    <w:p w:rsidR="00C64347" w:rsidRPr="00EF6E6C" w:rsidRDefault="00C64347" w:rsidP="00C64347">
      <w:r>
        <w:t>Last updated: 21/03/20</w:t>
      </w:r>
    </w:p>
    <w:p w:rsidR="00C64347" w:rsidRDefault="00C64347" w:rsidP="00DE3E15">
      <w:pPr>
        <w:tabs>
          <w:tab w:val="left" w:pos="2130"/>
        </w:tabs>
        <w:rPr>
          <w:b/>
        </w:rPr>
      </w:pPr>
    </w:p>
    <w:p w:rsidR="00C64347" w:rsidRDefault="00C64347" w:rsidP="00C64347">
      <w:pPr>
        <w:rPr>
          <w:b/>
          <w:bCs/>
        </w:rPr>
      </w:pPr>
      <w:r>
        <w:rPr>
          <w:b/>
          <w:bCs/>
        </w:rPr>
        <w:t xml:space="preserve">Protecting health-care </w:t>
      </w:r>
      <w:r w:rsidRPr="00CE170D">
        <w:rPr>
          <w:b/>
          <w:bCs/>
        </w:rPr>
        <w:t>workers from subclinical</w:t>
      </w:r>
      <w:r>
        <w:rPr>
          <w:b/>
          <w:bCs/>
        </w:rPr>
        <w:t xml:space="preserve"> </w:t>
      </w:r>
      <w:r w:rsidRPr="00CE170D">
        <w:rPr>
          <w:b/>
          <w:bCs/>
        </w:rPr>
        <w:t>coronavirus infection</w:t>
      </w:r>
    </w:p>
    <w:p w:rsidR="00C64347" w:rsidRPr="00CE170D" w:rsidRDefault="00C64347" w:rsidP="00C64347">
      <w:pPr>
        <w:rPr>
          <w:bCs/>
          <w:i/>
        </w:rPr>
      </w:pPr>
      <w:r w:rsidRPr="00CE170D">
        <w:rPr>
          <w:bCs/>
          <w:i/>
        </w:rPr>
        <w:t>Health-care workers face an elevated risk of exposure to infectious diseases, including the novel coronavirus (COVID-19) in China. It is imperative to ensure the safety of healthcare workers not only to safeguard continuous patient care but also to ensure they do not transmit the virus. COVID-19 can spread via cough or respiratory droplets, contact with bodily fluids, or from contaminated surfaces.</w:t>
      </w:r>
    </w:p>
    <w:p w:rsidR="00C64347" w:rsidRDefault="00C64347" w:rsidP="00C64347">
      <w:pPr>
        <w:rPr>
          <w:bCs/>
        </w:rPr>
      </w:pPr>
      <w:r>
        <w:rPr>
          <w:bCs/>
        </w:rPr>
        <w:object w:dxaOrig="1543" w:dyaOrig="991">
          <v:shape id="_x0000_i1027" type="#_x0000_t75" style="width:77.25pt;height:49.5pt" o:ole="">
            <v:imagedata r:id="rId56" o:title=""/>
          </v:shape>
          <o:OLEObject Type="Embed" ProgID="AcroExch.Document.DC" ShapeID="_x0000_i1027" DrawAspect="Icon" ObjectID="_1646802790" r:id="rId57"/>
        </w:object>
      </w:r>
    </w:p>
    <w:p w:rsidR="00C64347" w:rsidRDefault="00C64347" w:rsidP="00C64347">
      <w:pPr>
        <w:rPr>
          <w:bCs/>
        </w:rPr>
      </w:pPr>
      <w:r>
        <w:rPr>
          <w:bCs/>
        </w:rPr>
        <w:t>Source: Peer reviewed journal</w:t>
      </w:r>
    </w:p>
    <w:p w:rsidR="00C64347" w:rsidRPr="00CE170D" w:rsidRDefault="00C64347" w:rsidP="00C64347">
      <w:pPr>
        <w:rPr>
          <w:bCs/>
        </w:rPr>
      </w:pPr>
      <w:r>
        <w:rPr>
          <w:bCs/>
        </w:rPr>
        <w:t>Last updated: 13/02/20</w:t>
      </w:r>
    </w:p>
    <w:p w:rsidR="00C64347" w:rsidRDefault="00C64347" w:rsidP="00DE3E15">
      <w:pPr>
        <w:tabs>
          <w:tab w:val="left" w:pos="2130"/>
        </w:tabs>
        <w:rPr>
          <w:b/>
        </w:rPr>
      </w:pPr>
    </w:p>
    <w:p w:rsidR="00C64347" w:rsidRDefault="00C64347" w:rsidP="00DE3E15">
      <w:pPr>
        <w:tabs>
          <w:tab w:val="left" w:pos="2130"/>
        </w:tabs>
        <w:rPr>
          <w:b/>
        </w:rPr>
      </w:pPr>
    </w:p>
    <w:p w:rsidR="00C64347" w:rsidRDefault="00C64347" w:rsidP="00DE3E15">
      <w:pPr>
        <w:tabs>
          <w:tab w:val="left" w:pos="2130"/>
        </w:tabs>
        <w:rPr>
          <w:b/>
        </w:rPr>
      </w:pPr>
      <w:r w:rsidRPr="00C64347">
        <w:rPr>
          <w:b/>
          <w:highlight w:val="yellow"/>
        </w:rPr>
        <w:t>Epidemiology</w:t>
      </w:r>
    </w:p>
    <w:p w:rsidR="00C64347" w:rsidRDefault="00C64347" w:rsidP="00C64347">
      <w:pPr>
        <w:rPr>
          <w:b/>
          <w:bCs/>
        </w:rPr>
      </w:pPr>
    </w:p>
    <w:p w:rsidR="00C64347" w:rsidRDefault="00C64347" w:rsidP="00C64347">
      <w:pPr>
        <w:tabs>
          <w:tab w:val="left" w:pos="2130"/>
        </w:tabs>
        <w:rPr>
          <w:b/>
          <w:bCs/>
        </w:rPr>
      </w:pPr>
      <w:r w:rsidRPr="002E2F63">
        <w:rPr>
          <w:b/>
          <w:bCs/>
        </w:rPr>
        <w:t>Evidence of initial success for China exiting COVID-19 social distancing policy after achieving containment</w:t>
      </w:r>
    </w:p>
    <w:p w:rsidR="00C64347" w:rsidRDefault="00C64347" w:rsidP="00C64347">
      <w:pPr>
        <w:tabs>
          <w:tab w:val="left" w:pos="2130"/>
        </w:tabs>
        <w:rPr>
          <w:bCs/>
        </w:rPr>
      </w:pPr>
      <w:r w:rsidRPr="002E2F63">
        <w:rPr>
          <w:bCs/>
          <w:i/>
        </w:rPr>
        <w:t>In response to the fast-growing epidemic, China imposed strict social distancing in Wuhan on 23 January 2020 followed closely by similar measures in other provinces. At the peak of the outbreak in China (early February), there were between 2,000 and 4,000 new confirmed cases per day. For the first time since the outbreak began there have been no new confirmed cases caused by local transmission in China reported for five consecutive days up to 23 March 2020.</w:t>
      </w:r>
    </w:p>
    <w:p w:rsidR="00C64347" w:rsidRDefault="004D53A2" w:rsidP="00C64347">
      <w:pPr>
        <w:tabs>
          <w:tab w:val="left" w:pos="2130"/>
        </w:tabs>
        <w:rPr>
          <w:bCs/>
        </w:rPr>
      </w:pPr>
      <w:hyperlink r:id="rId58" w:history="1">
        <w:r w:rsidR="00C64347" w:rsidRPr="003A7717">
          <w:rPr>
            <w:rStyle w:val="Hyperlink"/>
            <w:bCs/>
          </w:rPr>
          <w:t>https://www.imperial.ac.uk/mrc-global-infectious-disease-analysis/news--wuhan-coronavirus/</w:t>
        </w:r>
      </w:hyperlink>
    </w:p>
    <w:p w:rsidR="00C64347" w:rsidRDefault="00C64347" w:rsidP="00C64347">
      <w:pPr>
        <w:tabs>
          <w:tab w:val="left" w:pos="2130"/>
        </w:tabs>
        <w:rPr>
          <w:bCs/>
        </w:rPr>
      </w:pPr>
      <w:r>
        <w:rPr>
          <w:bCs/>
        </w:rPr>
        <w:t>Source: UK University</w:t>
      </w:r>
    </w:p>
    <w:p w:rsidR="00C64347" w:rsidRDefault="00C64347" w:rsidP="00C64347">
      <w:pPr>
        <w:tabs>
          <w:tab w:val="left" w:pos="2130"/>
        </w:tabs>
        <w:rPr>
          <w:bCs/>
        </w:rPr>
      </w:pPr>
      <w:r>
        <w:rPr>
          <w:bCs/>
        </w:rPr>
        <w:t>Last updated: 24/03/20</w:t>
      </w:r>
    </w:p>
    <w:p w:rsidR="00564B71" w:rsidRDefault="00564B71" w:rsidP="00C64347">
      <w:pPr>
        <w:tabs>
          <w:tab w:val="left" w:pos="2130"/>
        </w:tabs>
        <w:rPr>
          <w:bCs/>
        </w:rPr>
      </w:pPr>
    </w:p>
    <w:p w:rsidR="00564B71" w:rsidRPr="00BD4866" w:rsidRDefault="00564B71" w:rsidP="00564B71">
      <w:pPr>
        <w:tabs>
          <w:tab w:val="left" w:pos="2130"/>
        </w:tabs>
        <w:rPr>
          <w:b/>
          <w:bCs/>
        </w:rPr>
      </w:pPr>
      <w:r w:rsidRPr="00BD4866">
        <w:rPr>
          <w:b/>
          <w:bCs/>
        </w:rPr>
        <w:t>COVID-19 in Europe: the Italian lesson</w:t>
      </w:r>
    </w:p>
    <w:p w:rsidR="00564B71" w:rsidRDefault="00564B71" w:rsidP="00564B71">
      <w:pPr>
        <w:tabs>
          <w:tab w:val="left" w:pos="2130"/>
        </w:tabs>
        <w:rPr>
          <w:i/>
        </w:rPr>
      </w:pPr>
      <w:r w:rsidRPr="00BD4866">
        <w:rPr>
          <w:i/>
        </w:rPr>
        <w:t>All other European countries appear to be in a similar situation, with just a short time-lag of a couple of weeks (</w:t>
      </w:r>
      <w:hyperlink r:id="rId59" w:anchor="fig1" w:history="1">
        <w:r w:rsidRPr="00BD4866">
          <w:rPr>
            <w:rStyle w:val="Hyperlink"/>
            <w:i/>
          </w:rPr>
          <w:t>figure</w:t>
        </w:r>
      </w:hyperlink>
      <w:r w:rsidRPr="00BD4866">
        <w:rPr>
          <w:i/>
        </w:rPr>
        <w:t>). We urge all countries to acknowledge the Italian lesson and to immediately adopt very restrictive measures to limit viral diffusion, ensure appropriate health-system response, and reduce mortality, which appears to be higher than previously estimated, with a crude case-fatality rate of almost 4%.</w:t>
      </w:r>
    </w:p>
    <w:p w:rsidR="00564B71" w:rsidRDefault="004D53A2" w:rsidP="00564B71">
      <w:pPr>
        <w:tabs>
          <w:tab w:val="left" w:pos="2130"/>
        </w:tabs>
      </w:pPr>
      <w:hyperlink r:id="rId60" w:history="1">
        <w:r w:rsidR="00564B71" w:rsidRPr="00D953E6">
          <w:rPr>
            <w:rStyle w:val="Hyperlink"/>
          </w:rPr>
          <w:t>https://www.thelancet.com/journals/lancet/article/PIIS0140-6736(20)30690-5/fulltext</w:t>
        </w:r>
      </w:hyperlink>
    </w:p>
    <w:p w:rsidR="00564B71" w:rsidRDefault="00564B71" w:rsidP="00564B71">
      <w:pPr>
        <w:tabs>
          <w:tab w:val="left" w:pos="2130"/>
        </w:tabs>
      </w:pPr>
      <w:r>
        <w:t>Source: Peer reviewed journal</w:t>
      </w:r>
    </w:p>
    <w:p w:rsidR="00564B71" w:rsidRDefault="00564B71" w:rsidP="00564B71">
      <w:pPr>
        <w:tabs>
          <w:tab w:val="left" w:pos="2130"/>
        </w:tabs>
      </w:pPr>
      <w:r>
        <w:t>Last updated: 24/03/20</w:t>
      </w:r>
    </w:p>
    <w:p w:rsidR="00564B71" w:rsidRDefault="00564B71" w:rsidP="00C64347">
      <w:pPr>
        <w:tabs>
          <w:tab w:val="left" w:pos="2130"/>
        </w:tabs>
        <w:rPr>
          <w:bCs/>
        </w:rPr>
      </w:pPr>
    </w:p>
    <w:p w:rsidR="00366F90" w:rsidRDefault="00366F90" w:rsidP="00366F90">
      <w:pPr>
        <w:tabs>
          <w:tab w:val="left" w:pos="2130"/>
        </w:tabs>
        <w:rPr>
          <w:b/>
          <w:bCs/>
        </w:rPr>
      </w:pPr>
    </w:p>
    <w:p w:rsidR="00366F90" w:rsidRPr="00F307D6" w:rsidRDefault="00366F90" w:rsidP="00366F90">
      <w:pPr>
        <w:tabs>
          <w:tab w:val="left" w:pos="2130"/>
        </w:tabs>
        <w:rPr>
          <w:b/>
          <w:bCs/>
        </w:rPr>
      </w:pPr>
      <w:r w:rsidRPr="00F307D6">
        <w:rPr>
          <w:b/>
          <w:bCs/>
        </w:rPr>
        <w:t>Considerations relating to social distancing measures in response to COVID-19 – second update</w:t>
      </w:r>
    </w:p>
    <w:p w:rsidR="00366F90" w:rsidRPr="009C5F7D" w:rsidRDefault="00366F90" w:rsidP="00366F90">
      <w:pPr>
        <w:tabs>
          <w:tab w:val="left" w:pos="2130"/>
        </w:tabs>
        <w:rPr>
          <w:i/>
        </w:rPr>
      </w:pPr>
      <w:r w:rsidRPr="009C5F7D">
        <w:rPr>
          <w:i/>
        </w:rPr>
        <w:t>Social distancing is an action taken to minimise contact with other individuals; social distancing measures comprise one category of non-pharmaceutical countermeasures (NPCs)1 aimed at reducing disease transmission and thereby also reducing pressure on health services.</w:t>
      </w:r>
    </w:p>
    <w:p w:rsidR="00366F90" w:rsidRPr="009C5F7D" w:rsidRDefault="00366F90" w:rsidP="00366F90">
      <w:pPr>
        <w:tabs>
          <w:tab w:val="left" w:pos="2130"/>
        </w:tabs>
        <w:rPr>
          <w:i/>
        </w:rPr>
      </w:pPr>
      <w:r w:rsidRPr="009C5F7D">
        <w:rPr>
          <w:i/>
        </w:rPr>
        <w:t>This document builds upon existing ECDC documents, including guidelines for the use of non-pharmaceutical measures to delay and mitigate the impact of 2019-nCoV, a rapid risk assessment: outbreak of novel coronavirus disease – 6th update, a technical report on the use of evidence in decision-making during public health emergencies, and a guidance document on community engagement for public health events caused by communicable disease threats in the EU/EEA.</w:t>
      </w:r>
    </w:p>
    <w:p w:rsidR="00366F90" w:rsidRDefault="004D53A2" w:rsidP="00366F90">
      <w:pPr>
        <w:tabs>
          <w:tab w:val="left" w:pos="2130"/>
        </w:tabs>
      </w:pPr>
      <w:hyperlink r:id="rId61" w:history="1">
        <w:r w:rsidR="00366F90" w:rsidRPr="003A7717">
          <w:rPr>
            <w:rStyle w:val="Hyperlink"/>
          </w:rPr>
          <w:t>https://www.ecdc.europa.eu/en/publications-data/considerations-relating-social-distancing-measures-response-covid-19-second</w:t>
        </w:r>
      </w:hyperlink>
    </w:p>
    <w:p w:rsidR="00366F90" w:rsidRDefault="00366F90" w:rsidP="00366F90">
      <w:pPr>
        <w:tabs>
          <w:tab w:val="left" w:pos="2130"/>
        </w:tabs>
      </w:pPr>
      <w:r>
        <w:t>Source: European Union</w:t>
      </w:r>
    </w:p>
    <w:p w:rsidR="00366F90" w:rsidRDefault="00366F90" w:rsidP="00366F90">
      <w:pPr>
        <w:tabs>
          <w:tab w:val="left" w:pos="2130"/>
        </w:tabs>
      </w:pPr>
      <w:r>
        <w:t>Last updated: 23/03/20</w:t>
      </w:r>
    </w:p>
    <w:p w:rsidR="00366F90" w:rsidRDefault="00366F90" w:rsidP="00C64347">
      <w:pPr>
        <w:rPr>
          <w:b/>
          <w:bCs/>
        </w:rPr>
      </w:pPr>
    </w:p>
    <w:p w:rsidR="00C64347" w:rsidRPr="002C51FE" w:rsidRDefault="00C64347" w:rsidP="00C64347">
      <w:pPr>
        <w:rPr>
          <w:b/>
          <w:bCs/>
        </w:rPr>
      </w:pPr>
      <w:r w:rsidRPr="002C51FE">
        <w:rPr>
          <w:b/>
          <w:bCs/>
        </w:rPr>
        <w:t>Canada and COVID-19: learning from SARS</w:t>
      </w:r>
    </w:p>
    <w:p w:rsidR="00C64347" w:rsidRPr="00AB2C53" w:rsidRDefault="00C64347" w:rsidP="00C64347">
      <w:pPr>
        <w:rPr>
          <w:i/>
        </w:rPr>
      </w:pPr>
      <w:r w:rsidRPr="00AB2C53">
        <w:rPr>
          <w:i/>
        </w:rPr>
        <w:lastRenderedPageBreak/>
        <w:t xml:space="preserve">In an exclusive interview with </w:t>
      </w:r>
      <w:r w:rsidRPr="00AB2C53">
        <w:rPr>
          <w:i/>
          <w:iCs/>
        </w:rPr>
        <w:t>The Lancet</w:t>
      </w:r>
      <w:r w:rsidRPr="00AB2C53">
        <w:rPr>
          <w:i/>
        </w:rPr>
        <w:t>, David Naylor, one of Canada's leading experts on pandemic control, says Canada's response to coronavirus disease 2019 (COVID-19) is vastly benefiting from the country's experience with a 2003 epidemic of severe acute respiratory syndrome (SARS) that killed 44 Canadians.</w:t>
      </w:r>
    </w:p>
    <w:p w:rsidR="00C64347" w:rsidRDefault="004D53A2" w:rsidP="00C64347">
      <w:pPr>
        <w:tabs>
          <w:tab w:val="left" w:pos="2130"/>
        </w:tabs>
      </w:pPr>
      <w:hyperlink r:id="rId62" w:history="1">
        <w:r w:rsidR="00C64347" w:rsidRPr="008824B0">
          <w:rPr>
            <w:rStyle w:val="Hyperlink"/>
          </w:rPr>
          <w:t>https://www.thelancet.com/journals/lancet/article/PIIS0140-6736(20)30670-X/fulltext</w:t>
        </w:r>
      </w:hyperlink>
    </w:p>
    <w:p w:rsidR="00C64347" w:rsidRDefault="00C64347" w:rsidP="00C64347">
      <w:pPr>
        <w:tabs>
          <w:tab w:val="left" w:pos="2130"/>
        </w:tabs>
      </w:pPr>
      <w:r>
        <w:t>Source: Peer Reviewed Journal</w:t>
      </w:r>
    </w:p>
    <w:p w:rsidR="00C64347" w:rsidRDefault="00C64347" w:rsidP="00C64347">
      <w:pPr>
        <w:tabs>
          <w:tab w:val="left" w:pos="2130"/>
        </w:tabs>
      </w:pPr>
      <w:r>
        <w:t>Last updated: 21/03/20</w:t>
      </w:r>
    </w:p>
    <w:p w:rsidR="00C64347" w:rsidRDefault="00C64347" w:rsidP="00C64347">
      <w:pPr>
        <w:tabs>
          <w:tab w:val="left" w:pos="2130"/>
        </w:tabs>
        <w:rPr>
          <w:b/>
          <w:bCs/>
        </w:rPr>
      </w:pPr>
    </w:p>
    <w:p w:rsidR="00C64347" w:rsidRPr="00AD3918" w:rsidRDefault="00C64347" w:rsidP="00C64347">
      <w:pPr>
        <w:tabs>
          <w:tab w:val="left" w:pos="2130"/>
        </w:tabs>
        <w:rPr>
          <w:b/>
          <w:bCs/>
        </w:rPr>
      </w:pPr>
      <w:r w:rsidRPr="00AD3918">
        <w:rPr>
          <w:b/>
          <w:bCs/>
        </w:rPr>
        <w:t>Use of antiviral drugs to reduce COVID-19 transmission</w:t>
      </w:r>
    </w:p>
    <w:p w:rsidR="00C64347" w:rsidRDefault="00C64347" w:rsidP="00C64347">
      <w:pPr>
        <w:tabs>
          <w:tab w:val="left" w:pos="2130"/>
        </w:tabs>
        <w:rPr>
          <w:bCs/>
        </w:rPr>
      </w:pPr>
      <w:r w:rsidRPr="00AD3918">
        <w:rPr>
          <w:bCs/>
          <w:i/>
        </w:rPr>
        <w:t>Our objective is to evaluate the reduction in transmissibility of SARS-CoV-2 and in disease progression among the contacts of an index case. The design intervention is based on the design used during the Ebola ça Suffit vaccination trial for Ebola in 2015.</w:t>
      </w:r>
    </w:p>
    <w:p w:rsidR="00C64347" w:rsidRDefault="00C64347" w:rsidP="00C64347">
      <w:pPr>
        <w:tabs>
          <w:tab w:val="left" w:pos="2130"/>
        </w:tabs>
        <w:rPr>
          <w:bCs/>
        </w:rPr>
      </w:pPr>
      <w:r>
        <w:rPr>
          <w:bCs/>
        </w:rPr>
        <w:t>Source: Peer reviewed journal</w:t>
      </w:r>
    </w:p>
    <w:p w:rsidR="00C64347" w:rsidRDefault="00C64347" w:rsidP="00C64347">
      <w:pPr>
        <w:tabs>
          <w:tab w:val="left" w:pos="2130"/>
        </w:tabs>
        <w:rPr>
          <w:bCs/>
        </w:rPr>
      </w:pPr>
      <w:r>
        <w:rPr>
          <w:bCs/>
        </w:rPr>
        <w:t>Last updated: 19/03/20</w:t>
      </w:r>
    </w:p>
    <w:p w:rsidR="00C64347" w:rsidRPr="00C64347" w:rsidRDefault="00C64347" w:rsidP="00C64347">
      <w:pPr>
        <w:tabs>
          <w:tab w:val="left" w:pos="2130"/>
        </w:tabs>
      </w:pPr>
    </w:p>
    <w:p w:rsidR="00C64347" w:rsidRPr="0036449C" w:rsidRDefault="00C64347" w:rsidP="00C64347">
      <w:pPr>
        <w:rPr>
          <w:b/>
          <w:bCs/>
        </w:rPr>
      </w:pPr>
      <w:r w:rsidRPr="0036449C">
        <w:rPr>
          <w:b/>
          <w:bCs/>
        </w:rPr>
        <w:t>Prolonged presence of SARS-CoV-2 viral RNA in faecal samples</w:t>
      </w:r>
    </w:p>
    <w:p w:rsidR="00C64347" w:rsidRDefault="00C64347" w:rsidP="00C64347">
      <w:pPr>
        <w:rPr>
          <w:i/>
        </w:rPr>
      </w:pPr>
      <w:r w:rsidRPr="0036449C">
        <w:rPr>
          <w:i/>
        </w:rPr>
        <w:t>Respiratory transmission is still the primary route for SARS-CoV-2 and evidence is not yet sufficient to develop practical measures for the group of patients with negative respiratory tract sample results but positive faecal samples. Further research into the viability and infectivity of SARS-CoV-2 in faeces is required.</w:t>
      </w:r>
    </w:p>
    <w:p w:rsidR="00C64347" w:rsidRDefault="004D53A2" w:rsidP="00C64347">
      <w:hyperlink r:id="rId63" w:history="1">
        <w:r w:rsidR="00C64347" w:rsidRPr="003A7717">
          <w:rPr>
            <w:rStyle w:val="Hyperlink"/>
          </w:rPr>
          <w:t>https://www.thelancet.com/journals/langas/article/PIIS2468-1253(20)30083-2/fulltext</w:t>
        </w:r>
      </w:hyperlink>
    </w:p>
    <w:p w:rsidR="00C64347" w:rsidRDefault="00C64347" w:rsidP="00C64347">
      <w:r>
        <w:t>Source: Journal</w:t>
      </w:r>
    </w:p>
    <w:p w:rsidR="00C64347" w:rsidRDefault="00C64347" w:rsidP="00C64347">
      <w:r>
        <w:t xml:space="preserve">Last updated: 19/03/20 </w:t>
      </w:r>
    </w:p>
    <w:p w:rsidR="00366F90" w:rsidRDefault="00366F90" w:rsidP="00C64347"/>
    <w:p w:rsidR="00366F90" w:rsidRPr="008D7358" w:rsidRDefault="00366F90" w:rsidP="00366F90">
      <w:r w:rsidRPr="00613A88">
        <w:rPr>
          <w:b/>
          <w:lang w:val="en"/>
        </w:rPr>
        <w:t>Guidance on social distancing for everyone in the UK and protecting older people and vulnerable adults</w:t>
      </w:r>
    </w:p>
    <w:p w:rsidR="00366F90" w:rsidRDefault="00366F90" w:rsidP="00366F90">
      <w:pPr>
        <w:tabs>
          <w:tab w:val="left" w:pos="2130"/>
        </w:tabs>
        <w:rPr>
          <w:i/>
        </w:rPr>
      </w:pPr>
      <w:r>
        <w:rPr>
          <w:i/>
        </w:rPr>
        <w:t>Advice on who should practice social distancing and how:</w:t>
      </w:r>
    </w:p>
    <w:p w:rsidR="00366F90" w:rsidRDefault="004D53A2" w:rsidP="00366F90">
      <w:pPr>
        <w:tabs>
          <w:tab w:val="left" w:pos="2130"/>
        </w:tabs>
        <w:rPr>
          <w:i/>
        </w:rPr>
      </w:pPr>
      <w:hyperlink r:id="rId64" w:history="1">
        <w:r w:rsidR="00366F90" w:rsidRPr="00932933">
          <w:rPr>
            <w:rStyle w:val="Hyperlink"/>
            <w:i/>
          </w:rPr>
          <w:t>https://www.gov.uk/government/publications/covid-19-guidance-on-social-distancing-and-for-vulnerable-people/guidance-on-social-distancing-for-everyone-in-the-uk-and-protecting-older-people-and-vulnerable-adults</w:t>
        </w:r>
      </w:hyperlink>
    </w:p>
    <w:p w:rsidR="00366F90" w:rsidRDefault="00366F90" w:rsidP="00366F90">
      <w:pPr>
        <w:tabs>
          <w:tab w:val="left" w:pos="2130"/>
        </w:tabs>
      </w:pPr>
      <w:r>
        <w:t>Source: UK Government</w:t>
      </w:r>
    </w:p>
    <w:p w:rsidR="00366F90" w:rsidRDefault="00366F90" w:rsidP="00366F90">
      <w:pPr>
        <w:tabs>
          <w:tab w:val="left" w:pos="2130"/>
        </w:tabs>
      </w:pPr>
      <w:r>
        <w:lastRenderedPageBreak/>
        <w:t>Last updated: 19/03/20</w:t>
      </w:r>
    </w:p>
    <w:p w:rsidR="00366F90" w:rsidRDefault="00366F90" w:rsidP="00C64347"/>
    <w:p w:rsidR="00366F90" w:rsidRDefault="00366F90" w:rsidP="00C64347"/>
    <w:p w:rsidR="00C64347" w:rsidRPr="000823AD" w:rsidRDefault="00C64347" w:rsidP="00C64347">
      <w:pPr>
        <w:rPr>
          <w:b/>
          <w:bCs/>
        </w:rPr>
      </w:pPr>
      <w:r w:rsidRPr="000823AD">
        <w:rPr>
          <w:b/>
          <w:bCs/>
        </w:rPr>
        <w:t>The possibility of COVID‐19 transmission from eye to nose</w:t>
      </w:r>
    </w:p>
    <w:p w:rsidR="00C64347" w:rsidRDefault="00C64347" w:rsidP="00C64347">
      <w:pPr>
        <w:rPr>
          <w:i/>
        </w:rPr>
      </w:pPr>
      <w:r w:rsidRPr="000823AD">
        <w:rPr>
          <w:i/>
        </w:rPr>
        <w:t xml:space="preserve">It has been confirmed that COVID‐19 is mainly transmitted through both respiratory droplets and direct contact. Aerosols are another possible transmission route requiring attention. In February 2020, a report in </w:t>
      </w:r>
      <w:r w:rsidRPr="000823AD">
        <w:rPr>
          <w:i/>
          <w:iCs/>
        </w:rPr>
        <w:t>The Lancet</w:t>
      </w:r>
      <w:r w:rsidRPr="000823AD">
        <w:rPr>
          <w:i/>
        </w:rPr>
        <w:t xml:space="preserve"> raised the issue that ocular surfaces may be a potential target for SARS‐CoV‐2 invasion</w:t>
      </w:r>
      <w:r>
        <w:rPr>
          <w:i/>
        </w:rPr>
        <w:t>.</w:t>
      </w:r>
    </w:p>
    <w:p w:rsidR="00C64347" w:rsidRDefault="004D53A2" w:rsidP="00C64347">
      <w:hyperlink r:id="rId65" w:history="1">
        <w:r w:rsidR="00C64347" w:rsidRPr="003A7717">
          <w:rPr>
            <w:rStyle w:val="Hyperlink"/>
          </w:rPr>
          <w:t>https://onlinelibrary.wiley.com/doi/full/10.1111/aos.14412</w:t>
        </w:r>
      </w:hyperlink>
    </w:p>
    <w:p w:rsidR="00C64347" w:rsidRDefault="00C64347" w:rsidP="00C64347">
      <w:r>
        <w:t>Source: Journal</w:t>
      </w:r>
    </w:p>
    <w:p w:rsidR="00C64347" w:rsidRPr="000823AD" w:rsidRDefault="00C64347" w:rsidP="00C64347">
      <w:r>
        <w:t>Last updated: 18/03/20</w:t>
      </w:r>
    </w:p>
    <w:p w:rsidR="00C64347" w:rsidRPr="000823AD" w:rsidRDefault="00C64347" w:rsidP="00C64347">
      <w:pPr>
        <w:rPr>
          <w:b/>
          <w:bCs/>
          <w:iCs/>
        </w:rPr>
      </w:pPr>
      <w:r w:rsidRPr="000823AD">
        <w:rPr>
          <w:b/>
          <w:bCs/>
          <w:iCs/>
        </w:rPr>
        <w:t>Covid-19 and community mitigation strategies in a pandemic</w:t>
      </w:r>
    </w:p>
    <w:p w:rsidR="00C64347" w:rsidRDefault="00C64347" w:rsidP="00C64347">
      <w:pPr>
        <w:rPr>
          <w:bCs/>
          <w:i/>
          <w:iCs/>
        </w:rPr>
      </w:pPr>
      <w:r w:rsidRPr="00F01F56">
        <w:rPr>
          <w:bCs/>
          <w:i/>
          <w:iCs/>
        </w:rPr>
        <w:t>No specific drugs or vaccines are available, and health systems are overburdened everywhere. We have to rely on targeted, non-coercive, community interventions with sufficient transparency and public engagement and trust, and implement them urgently</w:t>
      </w:r>
      <w:r>
        <w:rPr>
          <w:bCs/>
          <w:i/>
          <w:iCs/>
        </w:rPr>
        <w:t xml:space="preserve">. </w:t>
      </w:r>
      <w:r w:rsidRPr="00F01F56">
        <w:rPr>
          <w:bCs/>
          <w:i/>
          <w:iCs/>
        </w:rPr>
        <w:t>Such measures may help delay the exponential spread of the outbreak until drugs become available. Transparency and trust are critical to preserving a calm and compliant response to mitigation advice among the public.</w:t>
      </w:r>
    </w:p>
    <w:p w:rsidR="00C64347" w:rsidRDefault="004D53A2" w:rsidP="00C64347">
      <w:pPr>
        <w:rPr>
          <w:bCs/>
          <w:iCs/>
        </w:rPr>
      </w:pPr>
      <w:hyperlink r:id="rId66" w:history="1">
        <w:r w:rsidR="00C64347" w:rsidRPr="003A7717">
          <w:rPr>
            <w:rStyle w:val="Hyperlink"/>
            <w:bCs/>
            <w:iCs/>
          </w:rPr>
          <w:t>https://www.bmj.com/content/368/bmj.m1066</w:t>
        </w:r>
      </w:hyperlink>
    </w:p>
    <w:p w:rsidR="00C64347" w:rsidRDefault="00C64347" w:rsidP="00C64347">
      <w:pPr>
        <w:rPr>
          <w:bCs/>
          <w:iCs/>
        </w:rPr>
      </w:pPr>
      <w:r>
        <w:rPr>
          <w:bCs/>
          <w:iCs/>
        </w:rPr>
        <w:t>Source: Journal</w:t>
      </w:r>
    </w:p>
    <w:p w:rsidR="00C64347" w:rsidRDefault="00C64347" w:rsidP="00C64347">
      <w:pPr>
        <w:rPr>
          <w:bCs/>
          <w:iCs/>
        </w:rPr>
      </w:pPr>
      <w:r>
        <w:rPr>
          <w:bCs/>
          <w:iCs/>
        </w:rPr>
        <w:t>Last updated: 17/03/20</w:t>
      </w:r>
    </w:p>
    <w:p w:rsidR="00C64347" w:rsidRDefault="00C64347" w:rsidP="00C64347">
      <w:pPr>
        <w:tabs>
          <w:tab w:val="left" w:pos="2130"/>
        </w:tabs>
        <w:rPr>
          <w:bCs/>
          <w:iCs/>
        </w:rPr>
      </w:pPr>
    </w:p>
    <w:p w:rsidR="00C64347" w:rsidRPr="00834584" w:rsidRDefault="00C64347" w:rsidP="00C64347">
      <w:pPr>
        <w:tabs>
          <w:tab w:val="left" w:pos="2130"/>
        </w:tabs>
        <w:rPr>
          <w:b/>
          <w:bCs/>
        </w:rPr>
      </w:pPr>
      <w:r w:rsidRPr="00834584">
        <w:rPr>
          <w:b/>
          <w:bCs/>
        </w:rPr>
        <w:t>Epidemiology, causes, clinical manifestation and diagnosis, prevention and control of coronavirus disease (COVID-19) during the early outbreak period: a scoping review.</w:t>
      </w:r>
    </w:p>
    <w:p w:rsidR="00C64347" w:rsidRDefault="00C64347" w:rsidP="00C64347">
      <w:pPr>
        <w:tabs>
          <w:tab w:val="left" w:pos="2130"/>
        </w:tabs>
        <w:rPr>
          <w:i/>
        </w:rPr>
      </w:pPr>
      <w:r w:rsidRPr="00834584">
        <w:rPr>
          <w:i/>
        </w:rPr>
        <w:t>A scoping review was conducted following the methodological framework suggested by Arksey and O'Malley. In this scoping review, 65 research articles published before 31 January 2020 were analyzed and discussed to better understand the epidemiology, causes, clinical diagnosis, prevention and control of this virus.</w:t>
      </w:r>
    </w:p>
    <w:p w:rsidR="00C64347" w:rsidRDefault="004D53A2" w:rsidP="00C64347">
      <w:pPr>
        <w:tabs>
          <w:tab w:val="left" w:pos="2130"/>
        </w:tabs>
      </w:pPr>
      <w:hyperlink r:id="rId67" w:history="1">
        <w:r w:rsidR="00C64347" w:rsidRPr="008824B0">
          <w:rPr>
            <w:rStyle w:val="Hyperlink"/>
          </w:rPr>
          <w:t>https://www.ncbi.nlm.nih.gov/pubmed/32183901</w:t>
        </w:r>
      </w:hyperlink>
    </w:p>
    <w:p w:rsidR="00C64347" w:rsidRDefault="00C64347" w:rsidP="00C64347">
      <w:pPr>
        <w:tabs>
          <w:tab w:val="left" w:pos="2130"/>
        </w:tabs>
      </w:pPr>
      <w:r>
        <w:t>Source: Peer reviewed journal</w:t>
      </w:r>
    </w:p>
    <w:p w:rsidR="00C64347" w:rsidRDefault="00C64347" w:rsidP="00C64347">
      <w:pPr>
        <w:tabs>
          <w:tab w:val="left" w:pos="2130"/>
        </w:tabs>
      </w:pPr>
      <w:r>
        <w:t>Last updated: 17/03/20</w:t>
      </w:r>
      <w:r>
        <w:tab/>
      </w:r>
    </w:p>
    <w:p w:rsidR="00C64347" w:rsidRPr="00D65B35" w:rsidRDefault="00C64347" w:rsidP="00C64347">
      <w:pPr>
        <w:tabs>
          <w:tab w:val="left" w:pos="2130"/>
        </w:tabs>
        <w:rPr>
          <w:b/>
          <w:bCs/>
        </w:rPr>
      </w:pPr>
      <w:r w:rsidRPr="00D65B35">
        <w:rPr>
          <w:b/>
          <w:bCs/>
        </w:rPr>
        <w:t xml:space="preserve">Potential impact of seasonal forcing on a SARS-CoV-2 pandemic </w:t>
      </w:r>
    </w:p>
    <w:p w:rsidR="00C64347" w:rsidRDefault="00C64347" w:rsidP="00C64347">
      <w:pPr>
        <w:tabs>
          <w:tab w:val="left" w:pos="2130"/>
        </w:tabs>
        <w:rPr>
          <w:bCs/>
          <w:i/>
        </w:rPr>
      </w:pPr>
      <w:r w:rsidRPr="00EB3155">
        <w:rPr>
          <w:bCs/>
          <w:i/>
        </w:rPr>
        <w:lastRenderedPageBreak/>
        <w:t>Here, we explore how seasonal variation in transmissibility could modulate a SARS-CoV-2 pandemic. Data from routine diagnostics show a strong and consistent seasonal variation of the four endemic coronaviruses (229E, HKU1, NL63, OC43) and we parameterise our model for SARS-CoV-2 using these data. The model allows for many subpopulations of different size with variable parameters. Simulations of different scenarios show that plausible parameters result in a small peak in early 2020 in temperate regions of the Northern Hemisphere and a larger peak in winter 2020/2021. Variation in transmission and migration rates can result in substantial variation in prevalence between regions.</w:t>
      </w:r>
    </w:p>
    <w:p w:rsidR="00C64347" w:rsidRDefault="004D53A2" w:rsidP="00C64347">
      <w:pPr>
        <w:tabs>
          <w:tab w:val="left" w:pos="2130"/>
        </w:tabs>
        <w:rPr>
          <w:bCs/>
        </w:rPr>
      </w:pPr>
      <w:hyperlink r:id="rId68" w:history="1">
        <w:r w:rsidR="00C64347" w:rsidRPr="00D953E6">
          <w:rPr>
            <w:rStyle w:val="Hyperlink"/>
            <w:bCs/>
          </w:rPr>
          <w:t>https://smw.ch/article/doi/smw.2020.20224</w:t>
        </w:r>
      </w:hyperlink>
    </w:p>
    <w:p w:rsidR="00C64347" w:rsidRDefault="00C64347" w:rsidP="00C64347">
      <w:pPr>
        <w:tabs>
          <w:tab w:val="left" w:pos="2130"/>
        </w:tabs>
        <w:rPr>
          <w:bCs/>
        </w:rPr>
      </w:pPr>
      <w:r>
        <w:rPr>
          <w:bCs/>
        </w:rPr>
        <w:t>Source: Journal</w:t>
      </w:r>
    </w:p>
    <w:p w:rsidR="00C64347" w:rsidRDefault="00C64347" w:rsidP="00C64347">
      <w:pPr>
        <w:tabs>
          <w:tab w:val="left" w:pos="2130"/>
        </w:tabs>
        <w:rPr>
          <w:bCs/>
        </w:rPr>
      </w:pPr>
      <w:r>
        <w:rPr>
          <w:bCs/>
        </w:rPr>
        <w:t>Last updated: 16/03/20</w:t>
      </w:r>
    </w:p>
    <w:p w:rsidR="00564B71" w:rsidRDefault="00564B71" w:rsidP="00564B71">
      <w:pPr>
        <w:tabs>
          <w:tab w:val="left" w:pos="2130"/>
        </w:tabs>
        <w:rPr>
          <w:b/>
          <w:bCs/>
        </w:rPr>
      </w:pPr>
    </w:p>
    <w:p w:rsidR="00564B71" w:rsidRPr="006E5D82" w:rsidRDefault="00564B71" w:rsidP="00564B71">
      <w:pPr>
        <w:tabs>
          <w:tab w:val="left" w:pos="2130"/>
        </w:tabs>
        <w:rPr>
          <w:b/>
          <w:bCs/>
        </w:rPr>
      </w:pPr>
      <w:r w:rsidRPr="006E5D82">
        <w:rPr>
          <w:b/>
          <w:bCs/>
        </w:rPr>
        <w:t>Real estimates of mortality following COVID-19 infection</w:t>
      </w:r>
    </w:p>
    <w:p w:rsidR="00564B71" w:rsidRDefault="00564B71" w:rsidP="00564B71">
      <w:pPr>
        <w:tabs>
          <w:tab w:val="left" w:pos="2130"/>
        </w:tabs>
      </w:pPr>
      <w:r w:rsidRPr="006E5D82">
        <w:rPr>
          <w:noProof/>
          <w:lang w:eastAsia="en-GB"/>
        </w:rPr>
        <w:drawing>
          <wp:inline distT="0" distB="0" distL="0" distR="0" wp14:anchorId="1D3065FD" wp14:editId="64C553B4">
            <wp:extent cx="5163271" cy="309605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63271" cy="3096057"/>
                    </a:xfrm>
                    <a:prstGeom prst="rect">
                      <a:avLst/>
                    </a:prstGeom>
                  </pic:spPr>
                </pic:pic>
              </a:graphicData>
            </a:graphic>
          </wp:inline>
        </w:drawing>
      </w:r>
    </w:p>
    <w:p w:rsidR="00564B71" w:rsidRDefault="004D53A2" w:rsidP="00564B71">
      <w:pPr>
        <w:tabs>
          <w:tab w:val="left" w:pos="2130"/>
        </w:tabs>
      </w:pPr>
      <w:hyperlink r:id="rId70" w:history="1">
        <w:r w:rsidR="00564B71" w:rsidRPr="003A7717">
          <w:rPr>
            <w:rStyle w:val="Hyperlink"/>
          </w:rPr>
          <w:t>https://www.thelancet.com/journals/laninf/article/PIIS1473-3099(20)30195-X/fulltext</w:t>
        </w:r>
      </w:hyperlink>
    </w:p>
    <w:p w:rsidR="00564B71" w:rsidRDefault="00564B71" w:rsidP="00564B71">
      <w:pPr>
        <w:tabs>
          <w:tab w:val="left" w:pos="2130"/>
        </w:tabs>
      </w:pPr>
      <w:r>
        <w:t>Source: Peer reviewed journal</w:t>
      </w:r>
    </w:p>
    <w:p w:rsidR="00564B71" w:rsidRDefault="00564B71" w:rsidP="00564B71">
      <w:pPr>
        <w:tabs>
          <w:tab w:val="left" w:pos="2130"/>
        </w:tabs>
      </w:pPr>
      <w:r>
        <w:t>Last updated: 12/03/20</w:t>
      </w:r>
    </w:p>
    <w:p w:rsidR="00564B71" w:rsidRDefault="00564B71" w:rsidP="00564B71">
      <w:pPr>
        <w:tabs>
          <w:tab w:val="left" w:pos="2130"/>
        </w:tabs>
        <w:rPr>
          <w:b/>
          <w:bCs/>
        </w:rPr>
      </w:pPr>
    </w:p>
    <w:p w:rsidR="00564B71" w:rsidRDefault="00564B71" w:rsidP="00564B71">
      <w:pPr>
        <w:tabs>
          <w:tab w:val="left" w:pos="2130"/>
        </w:tabs>
        <w:rPr>
          <w:b/>
          <w:bCs/>
        </w:rPr>
      </w:pPr>
      <w:r w:rsidRPr="00104771">
        <w:rPr>
          <w:b/>
          <w:bCs/>
        </w:rPr>
        <w:t>Interventions to mitigate early spread of SARS-CoV-2 in Singapore: a modelling study</w:t>
      </w:r>
    </w:p>
    <w:p w:rsidR="00564B71" w:rsidRPr="00104771" w:rsidRDefault="00564B71" w:rsidP="00564B71">
      <w:pPr>
        <w:tabs>
          <w:tab w:val="left" w:pos="2130"/>
        </w:tabs>
        <w:rPr>
          <w:bCs/>
          <w:i/>
        </w:rPr>
      </w:pPr>
      <w:r w:rsidRPr="00104771">
        <w:rPr>
          <w:bCs/>
          <w:i/>
        </w:rPr>
        <w:lastRenderedPageBreak/>
        <w:t>We adapted an influenza epidemic simulation model to estimate the likelihood of human-to-human transmission of severe acute respiratory syndrome coronavirus 2 (SARS-CoV-2) in a simulated Singaporean population. Using this model, we estimated the cumulative number of SARS-CoV-2 infections at 80 days, after detection of 100 cases of community transmission, under three infectivity scenarios (basic reproduction number [</w:t>
      </w:r>
      <w:r w:rsidRPr="00104771">
        <w:rPr>
          <w:bCs/>
          <w:i/>
          <w:iCs/>
        </w:rPr>
        <w:t>R</w:t>
      </w:r>
      <w:r w:rsidRPr="00104771">
        <w:rPr>
          <w:bCs/>
          <w:i/>
          <w:vertAlign w:val="subscript"/>
        </w:rPr>
        <w:t>0</w:t>
      </w:r>
      <w:r w:rsidRPr="00104771">
        <w:rPr>
          <w:bCs/>
          <w:i/>
        </w:rPr>
        <w:t>] of 1·5, 2·0, or 2·5) and assuming 7·5% of infections are asymptomatic.</w:t>
      </w:r>
    </w:p>
    <w:p w:rsidR="00564B71" w:rsidRDefault="004D53A2" w:rsidP="00564B71">
      <w:pPr>
        <w:tabs>
          <w:tab w:val="left" w:pos="2130"/>
        </w:tabs>
      </w:pPr>
      <w:hyperlink r:id="rId71" w:history="1">
        <w:r w:rsidR="00564B71" w:rsidRPr="00D953E6">
          <w:rPr>
            <w:rStyle w:val="Hyperlink"/>
          </w:rPr>
          <w:t>https://www.thelancet.com/journals/laninf/article/PIIS1473-3099(20)30162-6/fulltext</w:t>
        </w:r>
      </w:hyperlink>
    </w:p>
    <w:p w:rsidR="00564B71" w:rsidRDefault="00564B71" w:rsidP="00564B71">
      <w:pPr>
        <w:tabs>
          <w:tab w:val="left" w:pos="2130"/>
        </w:tabs>
      </w:pPr>
      <w:r>
        <w:t>Source: Peer reviewed journal</w:t>
      </w:r>
    </w:p>
    <w:p w:rsidR="00564B71" w:rsidRDefault="00564B71" w:rsidP="00564B71">
      <w:pPr>
        <w:tabs>
          <w:tab w:val="left" w:pos="2130"/>
        </w:tabs>
      </w:pPr>
      <w:r>
        <w:t>Last updated: Unknown</w:t>
      </w:r>
    </w:p>
    <w:p w:rsidR="00C64347" w:rsidRPr="00F01F56" w:rsidRDefault="00C64347" w:rsidP="00C64347">
      <w:pPr>
        <w:rPr>
          <w:bCs/>
          <w:iCs/>
        </w:rPr>
      </w:pPr>
    </w:p>
    <w:p w:rsidR="00C64347" w:rsidRDefault="00C64347" w:rsidP="00C64347">
      <w:pPr>
        <w:rPr>
          <w:b/>
        </w:rPr>
      </w:pPr>
    </w:p>
    <w:p w:rsidR="00C64347" w:rsidRDefault="00C64347" w:rsidP="00C64347">
      <w:pPr>
        <w:rPr>
          <w:b/>
        </w:rPr>
      </w:pPr>
      <w:r w:rsidRPr="00C64347">
        <w:rPr>
          <w:b/>
          <w:highlight w:val="yellow"/>
        </w:rPr>
        <w:t>Infection Control</w:t>
      </w:r>
    </w:p>
    <w:p w:rsidR="00C64347" w:rsidRDefault="00C64347" w:rsidP="00C64347">
      <w:r w:rsidRPr="00F01F56">
        <w:rPr>
          <w:b/>
        </w:rPr>
        <w:t>COVID-19</w:t>
      </w:r>
      <w:r>
        <w:t xml:space="preserve"> </w:t>
      </w:r>
      <w:r w:rsidRPr="009B3220">
        <w:rPr>
          <w:b/>
          <w:bCs/>
        </w:rPr>
        <w:t>Guidance for infection prevention and control in healthcare settings</w:t>
      </w:r>
    </w:p>
    <w:p w:rsidR="00C64347" w:rsidRDefault="00C64347" w:rsidP="00C64347">
      <w:r>
        <w:object w:dxaOrig="1543" w:dyaOrig="991">
          <v:shape id="_x0000_i1028" type="#_x0000_t75" style="width:77.25pt;height:49.5pt" o:ole="">
            <v:imagedata r:id="rId72" o:title=""/>
          </v:shape>
          <o:OLEObject Type="Embed" ProgID="AcroExch.Document.DC" ShapeID="_x0000_i1028" DrawAspect="Icon" ObjectID="_1646802791" r:id="rId73"/>
        </w:object>
      </w:r>
    </w:p>
    <w:p w:rsidR="00C64347" w:rsidRDefault="00C64347" w:rsidP="00C64347">
      <w:r>
        <w:t>Source: PHE and other NGOs</w:t>
      </w:r>
    </w:p>
    <w:p w:rsidR="00C64347" w:rsidRDefault="00C64347" w:rsidP="00C64347">
      <w:r>
        <w:t>Last updated: Unknown</w:t>
      </w:r>
    </w:p>
    <w:p w:rsidR="00C64347" w:rsidRDefault="00C64347" w:rsidP="00DE3E15">
      <w:pPr>
        <w:tabs>
          <w:tab w:val="left" w:pos="2130"/>
        </w:tabs>
        <w:rPr>
          <w:b/>
        </w:rPr>
      </w:pPr>
    </w:p>
    <w:p w:rsidR="00C64347" w:rsidRDefault="00C64347" w:rsidP="00DE3E15">
      <w:pPr>
        <w:tabs>
          <w:tab w:val="left" w:pos="2130"/>
        </w:tabs>
        <w:rPr>
          <w:b/>
        </w:rPr>
      </w:pPr>
    </w:p>
    <w:p w:rsidR="00C64347" w:rsidRDefault="00C64347" w:rsidP="00DE3E15">
      <w:pPr>
        <w:tabs>
          <w:tab w:val="left" w:pos="2130"/>
        </w:tabs>
        <w:rPr>
          <w:b/>
        </w:rPr>
      </w:pPr>
    </w:p>
    <w:p w:rsidR="00C64347" w:rsidRDefault="00C64347" w:rsidP="00DE3E15">
      <w:pPr>
        <w:tabs>
          <w:tab w:val="left" w:pos="2130"/>
        </w:tabs>
        <w:rPr>
          <w:b/>
        </w:rPr>
      </w:pPr>
      <w:r w:rsidRPr="00C64347">
        <w:rPr>
          <w:b/>
          <w:highlight w:val="yellow"/>
        </w:rPr>
        <w:t>Research and Testing</w:t>
      </w:r>
    </w:p>
    <w:p w:rsidR="00C64347" w:rsidRDefault="00C64347" w:rsidP="00DE3E15">
      <w:pPr>
        <w:tabs>
          <w:tab w:val="left" w:pos="2130"/>
        </w:tabs>
        <w:rPr>
          <w:b/>
        </w:rPr>
      </w:pPr>
    </w:p>
    <w:p w:rsidR="0036449C" w:rsidRDefault="0036449C" w:rsidP="00DE3E15">
      <w:pPr>
        <w:tabs>
          <w:tab w:val="left" w:pos="2130"/>
        </w:tabs>
        <w:rPr>
          <w:b/>
        </w:rPr>
      </w:pPr>
      <w:r w:rsidRPr="0036449C">
        <w:rPr>
          <w:b/>
        </w:rPr>
        <w:t>Covid-19: UK government calls on industry to help boost testing capacity to 25 000 people a day</w:t>
      </w:r>
    </w:p>
    <w:p w:rsidR="0036449C" w:rsidRDefault="0036449C" w:rsidP="00DE3E15">
      <w:pPr>
        <w:tabs>
          <w:tab w:val="left" w:pos="2130"/>
        </w:tabs>
      </w:pPr>
      <w:r w:rsidRPr="0036449C">
        <w:rPr>
          <w:i/>
        </w:rPr>
        <w:t>As many as 25 000 people a day will be tested for covid-19 in NHS hospitals within weeks in a push to increase capacity, the government has said.</w:t>
      </w:r>
    </w:p>
    <w:p w:rsidR="0036449C" w:rsidRDefault="0036449C" w:rsidP="00DE3E15">
      <w:pPr>
        <w:tabs>
          <w:tab w:val="left" w:pos="2130"/>
        </w:tabs>
      </w:pPr>
      <w:r>
        <w:t>Source: Journal</w:t>
      </w:r>
    </w:p>
    <w:p w:rsidR="00977A20" w:rsidRDefault="0036449C" w:rsidP="00DE3E15">
      <w:pPr>
        <w:tabs>
          <w:tab w:val="left" w:pos="2130"/>
        </w:tabs>
      </w:pPr>
      <w:r>
        <w:t>Last updated: 26/03/20</w:t>
      </w:r>
      <w:r>
        <w:tab/>
      </w:r>
    </w:p>
    <w:p w:rsidR="00564B71" w:rsidRDefault="00564B71" w:rsidP="00564B71">
      <w:pPr>
        <w:tabs>
          <w:tab w:val="left" w:pos="2130"/>
        </w:tabs>
        <w:rPr>
          <w:b/>
          <w:bCs/>
        </w:rPr>
      </w:pPr>
    </w:p>
    <w:p w:rsidR="00564B71" w:rsidRPr="00AF22DE" w:rsidRDefault="00564B71" w:rsidP="00564B71">
      <w:pPr>
        <w:tabs>
          <w:tab w:val="left" w:pos="2130"/>
        </w:tabs>
        <w:rPr>
          <w:b/>
          <w:bCs/>
        </w:rPr>
      </w:pPr>
      <w:r w:rsidRPr="00AF22DE">
        <w:rPr>
          <w:b/>
          <w:bCs/>
        </w:rPr>
        <w:t>Early in the epidemic: impact of preprints on global discourse about COVID-19 transmissibility</w:t>
      </w:r>
    </w:p>
    <w:p w:rsidR="00564B71" w:rsidRPr="00AF22DE" w:rsidRDefault="00564B71" w:rsidP="00564B71">
      <w:pPr>
        <w:tabs>
          <w:tab w:val="left" w:pos="2130"/>
        </w:tabs>
        <w:rPr>
          <w:i/>
        </w:rPr>
      </w:pPr>
      <w:r w:rsidRPr="00AF22DE">
        <w:rPr>
          <w:i/>
        </w:rPr>
        <w:lastRenderedPageBreak/>
        <w:t>For the past three decades, preprint servers have become commonplace in the scientific publication ecosystem, and COVID-19 has prompted a seemingly unprecedented use of these platforms.</w:t>
      </w:r>
    </w:p>
    <w:p w:rsidR="00564B71" w:rsidRPr="00AF22DE" w:rsidRDefault="00564B71" w:rsidP="00564B71">
      <w:pPr>
        <w:tabs>
          <w:tab w:val="left" w:pos="2130"/>
        </w:tabs>
        <w:rPr>
          <w:i/>
        </w:rPr>
      </w:pPr>
      <w:r w:rsidRPr="00AF22DE">
        <w:rPr>
          <w:i/>
        </w:rPr>
        <w:t>Although peer-review is crucial for the validation of science, the ongoing outbreak has showcased the speed with which preprints can disseminate information during emergencies.</w:t>
      </w:r>
    </w:p>
    <w:p w:rsidR="00564B71" w:rsidRDefault="004D53A2" w:rsidP="00564B71">
      <w:pPr>
        <w:tabs>
          <w:tab w:val="left" w:pos="2130"/>
        </w:tabs>
      </w:pPr>
      <w:hyperlink r:id="rId74" w:history="1">
        <w:r w:rsidR="00564B71" w:rsidRPr="00D953E6">
          <w:rPr>
            <w:rStyle w:val="Hyperlink"/>
          </w:rPr>
          <w:t>https://www.thelancet.com/journals/langlo/article/PIIS2214-109X(20)30113-3/fulltext</w:t>
        </w:r>
      </w:hyperlink>
    </w:p>
    <w:p w:rsidR="00564B71" w:rsidRPr="00BD4866" w:rsidRDefault="00564B71" w:rsidP="00564B71">
      <w:pPr>
        <w:tabs>
          <w:tab w:val="left" w:pos="2130"/>
        </w:tabs>
      </w:pPr>
      <w:r>
        <w:t>Source: Peer reviewed journal</w:t>
      </w:r>
    </w:p>
    <w:p w:rsidR="00564B71" w:rsidRDefault="00564B71" w:rsidP="00564B71">
      <w:pPr>
        <w:tabs>
          <w:tab w:val="left" w:pos="2130"/>
        </w:tabs>
      </w:pPr>
      <w:r>
        <w:t>Last updated: 24/03/20</w:t>
      </w:r>
    </w:p>
    <w:p w:rsidR="00564B71" w:rsidRDefault="00564B71" w:rsidP="00564B71">
      <w:pPr>
        <w:tabs>
          <w:tab w:val="left" w:pos="2130"/>
        </w:tabs>
        <w:rPr>
          <w:b/>
          <w:bCs/>
        </w:rPr>
      </w:pPr>
    </w:p>
    <w:p w:rsidR="00564B71" w:rsidRPr="00BD4866" w:rsidRDefault="00564B71" w:rsidP="00564B71">
      <w:pPr>
        <w:tabs>
          <w:tab w:val="left" w:pos="2130"/>
        </w:tabs>
        <w:rPr>
          <w:b/>
          <w:bCs/>
        </w:rPr>
      </w:pPr>
      <w:r w:rsidRPr="00BD4866">
        <w:rPr>
          <w:b/>
          <w:bCs/>
        </w:rPr>
        <w:t>Clinical features and obstetric and neonatal outcomes of pregnant patients with COVID-19 in Wuhan, China: a retrospective, single-centre, descriptive study</w:t>
      </w:r>
    </w:p>
    <w:p w:rsidR="00564B71" w:rsidRPr="00BD4866" w:rsidRDefault="00564B71" w:rsidP="00564B71">
      <w:pPr>
        <w:tabs>
          <w:tab w:val="left" w:pos="2130"/>
        </w:tabs>
        <w:rPr>
          <w:bCs/>
          <w:i/>
        </w:rPr>
      </w:pPr>
      <w:r w:rsidRPr="00BD4866">
        <w:rPr>
          <w:bCs/>
          <w:i/>
        </w:rPr>
        <w:t>The maternal, fetal, and neonatal outcomes of patients who were infected in late pregnancy appeared very good, and these outcomes were achieved with intensive, active management that might be the best practice in the absence of more robust data. The clinical characteristics of these patients with COVID-19 during pregnancy were similar to those of non-pregnant adults with COVID-19 that have been reported in the literature.</w:t>
      </w:r>
    </w:p>
    <w:p w:rsidR="00564B71" w:rsidRDefault="004D53A2" w:rsidP="00564B71">
      <w:pPr>
        <w:tabs>
          <w:tab w:val="left" w:pos="2130"/>
        </w:tabs>
      </w:pPr>
      <w:hyperlink r:id="rId75" w:history="1">
        <w:r w:rsidR="00564B71" w:rsidRPr="00D953E6">
          <w:rPr>
            <w:rStyle w:val="Hyperlink"/>
          </w:rPr>
          <w:t>https://www.thelancet.com/journals/laninf/article/PIIS1473-3099(20)30176-6/fulltext</w:t>
        </w:r>
      </w:hyperlink>
    </w:p>
    <w:p w:rsidR="00564B71" w:rsidRDefault="00564B71" w:rsidP="00564B71">
      <w:pPr>
        <w:tabs>
          <w:tab w:val="left" w:pos="2130"/>
        </w:tabs>
      </w:pPr>
      <w:r>
        <w:t xml:space="preserve">Source: Peer reviewed journal </w:t>
      </w:r>
    </w:p>
    <w:p w:rsidR="00564B71" w:rsidRDefault="00564B71" w:rsidP="00564B71">
      <w:pPr>
        <w:tabs>
          <w:tab w:val="left" w:pos="2130"/>
        </w:tabs>
      </w:pPr>
      <w:r>
        <w:t>Last updated: 24/03/20</w:t>
      </w:r>
    </w:p>
    <w:p w:rsidR="00564B71" w:rsidRPr="00BD4866" w:rsidRDefault="00564B71" w:rsidP="00564B71">
      <w:pPr>
        <w:tabs>
          <w:tab w:val="left" w:pos="2130"/>
        </w:tabs>
        <w:rPr>
          <w:b/>
          <w:bCs/>
        </w:rPr>
      </w:pPr>
      <w:r w:rsidRPr="00BD4866">
        <w:rPr>
          <w:b/>
          <w:bCs/>
        </w:rPr>
        <w:t>COVID-19 in a patient with chronic lymphocytic leukaemia</w:t>
      </w:r>
    </w:p>
    <w:p w:rsidR="00564B71" w:rsidRDefault="00564B71" w:rsidP="00564B71">
      <w:pPr>
        <w:tabs>
          <w:tab w:val="left" w:pos="2130"/>
        </w:tabs>
      </w:pPr>
      <w:r w:rsidRPr="00BD4866">
        <w:t>Since the outbreak of coronavirus disease 2019 (COVID-19) first began in Wuhan, China, in December, 2019, the viral epidemic has quickly engulfed China. Here we describe a case of a patient with chronic lymphocytic leukaemia with COVID-19.</w:t>
      </w:r>
    </w:p>
    <w:p w:rsidR="00564B71" w:rsidRDefault="004D53A2" w:rsidP="00564B71">
      <w:pPr>
        <w:tabs>
          <w:tab w:val="left" w:pos="2130"/>
        </w:tabs>
      </w:pPr>
      <w:hyperlink r:id="rId76" w:history="1">
        <w:r w:rsidR="00564B71" w:rsidRPr="00D953E6">
          <w:rPr>
            <w:rStyle w:val="Hyperlink"/>
          </w:rPr>
          <w:t>https://www.thelancet.com/journals/lanhae/article/PIIS2352-3026(20)30074-0/fulltext</w:t>
        </w:r>
      </w:hyperlink>
    </w:p>
    <w:p w:rsidR="00564B71" w:rsidRDefault="00564B71" w:rsidP="00564B71">
      <w:pPr>
        <w:tabs>
          <w:tab w:val="left" w:pos="2130"/>
        </w:tabs>
      </w:pPr>
      <w:r>
        <w:t>Source: Peer reviewed journal</w:t>
      </w:r>
    </w:p>
    <w:p w:rsidR="00564B71" w:rsidRDefault="00564B71" w:rsidP="00564B71">
      <w:pPr>
        <w:tabs>
          <w:tab w:val="left" w:pos="2130"/>
        </w:tabs>
      </w:pPr>
      <w:r>
        <w:t>Last updated: 04/20 (pre-pub)</w:t>
      </w:r>
    </w:p>
    <w:p w:rsidR="00564B71" w:rsidRDefault="00564B71" w:rsidP="00C64347">
      <w:pPr>
        <w:tabs>
          <w:tab w:val="left" w:pos="2130"/>
        </w:tabs>
        <w:rPr>
          <w:b/>
          <w:bCs/>
        </w:rPr>
      </w:pPr>
    </w:p>
    <w:p w:rsidR="00C64347" w:rsidRPr="00AD3918" w:rsidRDefault="00C64347" w:rsidP="00C64347">
      <w:pPr>
        <w:tabs>
          <w:tab w:val="left" w:pos="2130"/>
        </w:tabs>
        <w:rPr>
          <w:b/>
          <w:bCs/>
        </w:rPr>
      </w:pPr>
      <w:r w:rsidRPr="00AD3918">
        <w:rPr>
          <w:b/>
          <w:bCs/>
        </w:rPr>
        <w:t>Viral dynamics in mild and severe cases of COVID-19</w:t>
      </w:r>
    </w:p>
    <w:p w:rsidR="00C64347" w:rsidRPr="006F17F7" w:rsidRDefault="00C64347" w:rsidP="00C64347">
      <w:pPr>
        <w:tabs>
          <w:tab w:val="left" w:pos="2130"/>
        </w:tabs>
        <w:rPr>
          <w:bCs/>
          <w:i/>
        </w:rPr>
      </w:pPr>
      <w:r w:rsidRPr="006F17F7">
        <w:rPr>
          <w:bCs/>
          <w:i/>
        </w:rPr>
        <w:t>We previously reported that the viral load of severe acute respiratory syndrome coronavirus 2 (SARS-CoV-2) peaks within the first week of disease onset.Findings from Feb, 2020, indicated that the clinical spectrum of this disease can be very heterogeneous. Here, we report the viral RNA shedding patterns observed in patients with mild and severe COVID-19.</w:t>
      </w:r>
    </w:p>
    <w:p w:rsidR="00C64347" w:rsidRDefault="004D53A2" w:rsidP="00C64347">
      <w:pPr>
        <w:tabs>
          <w:tab w:val="left" w:pos="2130"/>
        </w:tabs>
        <w:rPr>
          <w:bCs/>
        </w:rPr>
      </w:pPr>
      <w:hyperlink r:id="rId77" w:history="1">
        <w:r w:rsidR="00C64347" w:rsidRPr="003A7717">
          <w:rPr>
            <w:rStyle w:val="Hyperlink"/>
            <w:bCs/>
          </w:rPr>
          <w:t>https://www.thelancet.com/journals/laninf/article/PIIS1473-3099(20)30232-2/fulltext</w:t>
        </w:r>
      </w:hyperlink>
    </w:p>
    <w:p w:rsidR="00C64347" w:rsidRDefault="00C64347" w:rsidP="00C64347">
      <w:pPr>
        <w:tabs>
          <w:tab w:val="left" w:pos="2130"/>
        </w:tabs>
        <w:rPr>
          <w:bCs/>
        </w:rPr>
      </w:pPr>
      <w:r>
        <w:rPr>
          <w:bCs/>
        </w:rPr>
        <w:t>Source: Peer reviewed journal</w:t>
      </w:r>
    </w:p>
    <w:p w:rsidR="00C64347" w:rsidRPr="00AD3918" w:rsidRDefault="00C64347" w:rsidP="00C64347">
      <w:pPr>
        <w:tabs>
          <w:tab w:val="left" w:pos="2130"/>
        </w:tabs>
        <w:rPr>
          <w:bCs/>
        </w:rPr>
      </w:pPr>
      <w:r>
        <w:rPr>
          <w:bCs/>
        </w:rPr>
        <w:t>Last updated: 19/03/20</w:t>
      </w:r>
    </w:p>
    <w:p w:rsidR="00366F90" w:rsidRPr="00A54C4F" w:rsidRDefault="00366F90" w:rsidP="00366F90">
      <w:pPr>
        <w:tabs>
          <w:tab w:val="left" w:pos="2130"/>
        </w:tabs>
        <w:rPr>
          <w:b/>
          <w:bCs/>
        </w:rPr>
      </w:pPr>
      <w:r w:rsidRPr="00A54C4F">
        <w:rPr>
          <w:b/>
          <w:bCs/>
        </w:rPr>
        <w:t>Clinical course and risk factors for mortality of adult inpatients with COVID-19 in Wuhan, China: a retrospective cohort study</w:t>
      </w:r>
    </w:p>
    <w:p w:rsidR="00366F90" w:rsidRPr="00A54C4F" w:rsidRDefault="00366F90" w:rsidP="00366F90">
      <w:pPr>
        <w:tabs>
          <w:tab w:val="left" w:pos="2130"/>
        </w:tabs>
        <w:rPr>
          <w:bCs/>
          <w:i/>
        </w:rPr>
      </w:pPr>
      <w:r w:rsidRPr="00A54C4F">
        <w:rPr>
          <w:bCs/>
          <w:i/>
        </w:rPr>
        <w:t>In this retrospective, multicentre cohort study, we included all adult inpatients (≥18 years old) with laboratory-confirmed COVID-19 from Jinyintan Hospital and Wuhan Pulmonary Hospital (Wuhan, China) who had been discharged or had died by Jan 31, 2020. Demographic, clinical, treatment, and laboratory data, including serial samples for viral RNA detection, were extracted from electronic medical records and compared between survivors and non-survivors. We used univariable and multivariable logistic regression methods to explore the risk factors associated with in-hospital death.</w:t>
      </w:r>
    </w:p>
    <w:p w:rsidR="00366F90" w:rsidRDefault="004D53A2" w:rsidP="00366F90">
      <w:pPr>
        <w:tabs>
          <w:tab w:val="left" w:pos="2130"/>
        </w:tabs>
        <w:rPr>
          <w:bCs/>
        </w:rPr>
      </w:pPr>
      <w:hyperlink r:id="rId78" w:history="1">
        <w:r w:rsidR="00366F90" w:rsidRPr="00D953E6">
          <w:rPr>
            <w:rStyle w:val="Hyperlink"/>
            <w:bCs/>
          </w:rPr>
          <w:t>https://www.thelancet.com/journals/lancet/article/PIIS0140-6736(20)30566-3/fulltext</w:t>
        </w:r>
      </w:hyperlink>
    </w:p>
    <w:p w:rsidR="00366F90" w:rsidRDefault="00366F90" w:rsidP="00366F90">
      <w:pPr>
        <w:tabs>
          <w:tab w:val="left" w:pos="2130"/>
        </w:tabs>
        <w:rPr>
          <w:bCs/>
        </w:rPr>
      </w:pPr>
      <w:r>
        <w:rPr>
          <w:bCs/>
        </w:rPr>
        <w:t>Source: Peer reviewed journal</w:t>
      </w:r>
    </w:p>
    <w:p w:rsidR="00366F90" w:rsidRDefault="00366F90" w:rsidP="00366F90">
      <w:pPr>
        <w:tabs>
          <w:tab w:val="left" w:pos="2130"/>
        </w:tabs>
        <w:rPr>
          <w:bCs/>
        </w:rPr>
      </w:pPr>
      <w:r>
        <w:rPr>
          <w:bCs/>
        </w:rPr>
        <w:t>Last updated: 11/03/20</w:t>
      </w:r>
    </w:p>
    <w:p w:rsidR="00564B71" w:rsidRDefault="00564B71" w:rsidP="00C64347">
      <w:pPr>
        <w:tabs>
          <w:tab w:val="left" w:pos="2130"/>
        </w:tabs>
        <w:rPr>
          <w:b/>
          <w:bCs/>
        </w:rPr>
      </w:pPr>
    </w:p>
    <w:p w:rsidR="00C64347" w:rsidRPr="00D65B35" w:rsidRDefault="00C64347" w:rsidP="00C64347">
      <w:pPr>
        <w:tabs>
          <w:tab w:val="left" w:pos="2130"/>
        </w:tabs>
        <w:rPr>
          <w:b/>
          <w:bCs/>
        </w:rPr>
      </w:pPr>
      <w:r w:rsidRPr="00D65B35">
        <w:rPr>
          <w:b/>
          <w:bCs/>
        </w:rPr>
        <w:t>Persistence of coronaviruses on inanimate surfaces and their inactivation with biocidal agents</w:t>
      </w:r>
    </w:p>
    <w:p w:rsidR="00C64347" w:rsidRPr="00D65B35" w:rsidRDefault="00C64347" w:rsidP="00C64347">
      <w:pPr>
        <w:tabs>
          <w:tab w:val="left" w:pos="2130"/>
        </w:tabs>
        <w:rPr>
          <w:bCs/>
          <w:i/>
        </w:rPr>
      </w:pPr>
      <w:r w:rsidRPr="00D65B35">
        <w:rPr>
          <w:bCs/>
          <w:i/>
        </w:rPr>
        <w:t>Currently, the emergence of a novel human coronavirus, SARS-CoV-2, has become a global health concern causing severe respiratory tract infections in humans. Human-to-human transmissions have been described with incubation times between 2-10 days, facilitating its spread via droplets, contaminated hands or surfaces.</w:t>
      </w:r>
    </w:p>
    <w:p w:rsidR="00C64347" w:rsidRDefault="004D53A2" w:rsidP="00C64347">
      <w:pPr>
        <w:tabs>
          <w:tab w:val="left" w:pos="2130"/>
        </w:tabs>
        <w:rPr>
          <w:bCs/>
        </w:rPr>
      </w:pPr>
      <w:hyperlink r:id="rId79" w:history="1">
        <w:r w:rsidR="00C64347" w:rsidRPr="00D953E6">
          <w:rPr>
            <w:rStyle w:val="Hyperlink"/>
            <w:bCs/>
          </w:rPr>
          <w:t>https://www.journalofhospitalinfection.com/article/S0195-6701(20)30046-3/abstract</w:t>
        </w:r>
      </w:hyperlink>
    </w:p>
    <w:p w:rsidR="00C64347" w:rsidRDefault="00C64347" w:rsidP="00C64347">
      <w:pPr>
        <w:tabs>
          <w:tab w:val="left" w:pos="2130"/>
        </w:tabs>
        <w:rPr>
          <w:bCs/>
        </w:rPr>
      </w:pPr>
      <w:r>
        <w:rPr>
          <w:bCs/>
        </w:rPr>
        <w:t>Source: Journal</w:t>
      </w:r>
    </w:p>
    <w:p w:rsidR="00C64347" w:rsidRDefault="00C64347" w:rsidP="00C64347">
      <w:pPr>
        <w:tabs>
          <w:tab w:val="left" w:pos="2130"/>
        </w:tabs>
        <w:rPr>
          <w:bCs/>
        </w:rPr>
      </w:pPr>
      <w:r>
        <w:rPr>
          <w:bCs/>
        </w:rPr>
        <w:t>Last updated:  03/20</w:t>
      </w:r>
    </w:p>
    <w:p w:rsidR="00564B71" w:rsidRDefault="00564B71" w:rsidP="00366F90">
      <w:pPr>
        <w:tabs>
          <w:tab w:val="left" w:pos="2130"/>
        </w:tabs>
        <w:rPr>
          <w:b/>
          <w:bCs/>
          <w:highlight w:val="yellow"/>
        </w:rPr>
      </w:pPr>
    </w:p>
    <w:p w:rsidR="00366F90" w:rsidRDefault="00366F90" w:rsidP="00366F90">
      <w:pPr>
        <w:tabs>
          <w:tab w:val="left" w:pos="2130"/>
        </w:tabs>
        <w:rPr>
          <w:b/>
          <w:bCs/>
        </w:rPr>
      </w:pPr>
      <w:r w:rsidRPr="00366F90">
        <w:rPr>
          <w:b/>
          <w:bCs/>
          <w:highlight w:val="yellow"/>
        </w:rPr>
        <w:t>Pharmacology</w:t>
      </w:r>
    </w:p>
    <w:p w:rsidR="00366F90" w:rsidRDefault="00366F90" w:rsidP="00366F90">
      <w:pPr>
        <w:tabs>
          <w:tab w:val="left" w:pos="2130"/>
        </w:tabs>
        <w:rPr>
          <w:b/>
          <w:bCs/>
        </w:rPr>
      </w:pPr>
    </w:p>
    <w:p w:rsidR="00366F90" w:rsidRPr="00D63544" w:rsidRDefault="00366F90" w:rsidP="00366F90">
      <w:pPr>
        <w:tabs>
          <w:tab w:val="left" w:pos="2130"/>
        </w:tabs>
        <w:rPr>
          <w:b/>
          <w:bCs/>
        </w:rPr>
      </w:pPr>
      <w:r w:rsidRPr="00D63544">
        <w:rPr>
          <w:b/>
          <w:bCs/>
        </w:rPr>
        <w:t>SCIO briefing on TCM's important role and a list of effective drugs in COVID-19 prevention and control</w:t>
      </w:r>
    </w:p>
    <w:p w:rsidR="00366F90" w:rsidRDefault="004D53A2" w:rsidP="00366F90">
      <w:pPr>
        <w:tabs>
          <w:tab w:val="left" w:pos="2130"/>
        </w:tabs>
        <w:rPr>
          <w:bCs/>
        </w:rPr>
      </w:pPr>
      <w:hyperlink r:id="rId80" w:history="1">
        <w:r w:rsidR="00366F90" w:rsidRPr="003A7717">
          <w:rPr>
            <w:rStyle w:val="Hyperlink"/>
            <w:bCs/>
          </w:rPr>
          <w:t>http://www.china.org.cn/china/2020-03/25/content_75857989.htm</w:t>
        </w:r>
      </w:hyperlink>
    </w:p>
    <w:p w:rsidR="00366F90" w:rsidRDefault="00366F90" w:rsidP="00366F90">
      <w:pPr>
        <w:tabs>
          <w:tab w:val="left" w:pos="2130"/>
        </w:tabs>
        <w:rPr>
          <w:bCs/>
        </w:rPr>
      </w:pPr>
      <w:r>
        <w:rPr>
          <w:bCs/>
        </w:rPr>
        <w:t>Source: Chinese state broadcasting</w:t>
      </w:r>
    </w:p>
    <w:p w:rsidR="00366F90" w:rsidRPr="00D63544" w:rsidRDefault="00366F90" w:rsidP="00366F90">
      <w:pPr>
        <w:tabs>
          <w:tab w:val="left" w:pos="2130"/>
        </w:tabs>
        <w:rPr>
          <w:bCs/>
        </w:rPr>
      </w:pPr>
      <w:r>
        <w:rPr>
          <w:bCs/>
        </w:rPr>
        <w:lastRenderedPageBreak/>
        <w:t>Last updated: 25/03/20</w:t>
      </w:r>
    </w:p>
    <w:p w:rsidR="00564B71" w:rsidRDefault="00564B71" w:rsidP="00564B71">
      <w:pPr>
        <w:tabs>
          <w:tab w:val="left" w:pos="2130"/>
        </w:tabs>
        <w:rPr>
          <w:b/>
          <w:bCs/>
        </w:rPr>
      </w:pPr>
    </w:p>
    <w:p w:rsidR="00564B71" w:rsidRPr="00104771" w:rsidRDefault="00564B71" w:rsidP="00564B71">
      <w:pPr>
        <w:tabs>
          <w:tab w:val="left" w:pos="2130"/>
        </w:tabs>
        <w:rPr>
          <w:b/>
          <w:bCs/>
        </w:rPr>
      </w:pPr>
      <w:r w:rsidRPr="00104771">
        <w:rPr>
          <w:b/>
          <w:bCs/>
        </w:rPr>
        <w:t>Management of pregnant women infected with COVID-19</w:t>
      </w:r>
    </w:p>
    <w:p w:rsidR="00564B71" w:rsidRDefault="00564B71" w:rsidP="00564B71">
      <w:pPr>
        <w:tabs>
          <w:tab w:val="left" w:pos="2130"/>
        </w:tabs>
        <w:rPr>
          <w:i/>
        </w:rPr>
      </w:pPr>
      <w:r w:rsidRPr="00104771">
        <w:rPr>
          <w:i/>
        </w:rPr>
        <w:t xml:space="preserve">With immunocompromised status and physiological adaptive changes during pregnancy, pregnant women could be more susceptible to COVID-19 infection than the general population. As COVID-19 is rapidly spreading, maternal management and fetal safety become a major concern, but there is scarce information of assessment and management of pregnant women infected with COVID-19, and the potential risk of vertical transmission is unclear. In </w:t>
      </w:r>
      <w:r w:rsidRPr="00104771">
        <w:rPr>
          <w:i/>
          <w:iCs/>
        </w:rPr>
        <w:t>The Lancet Infectious Diseases</w:t>
      </w:r>
      <w:r w:rsidRPr="00104771">
        <w:rPr>
          <w:i/>
        </w:rPr>
        <w:t>, Nan Yu and colleagues report the clinical features and obstetric and neonatal outcomes of pregnancy with COVID-19 pneumonia in Wuhan, China. Seven pregnant women with COVID-19 pneumonia were assessed and the onset symptoms were similar to those reported in non-pregnant adults with COVID-19.</w:t>
      </w:r>
    </w:p>
    <w:p w:rsidR="00564B71" w:rsidRDefault="004D53A2" w:rsidP="00564B71">
      <w:pPr>
        <w:tabs>
          <w:tab w:val="left" w:pos="2130"/>
        </w:tabs>
      </w:pPr>
      <w:hyperlink r:id="rId81" w:history="1">
        <w:r w:rsidR="00564B71" w:rsidRPr="00D953E6">
          <w:rPr>
            <w:rStyle w:val="Hyperlink"/>
          </w:rPr>
          <w:t>https://www.thelancet.com/journals/laninf/article/PIIS1473-3099(20)30191-2/fulltext</w:t>
        </w:r>
      </w:hyperlink>
    </w:p>
    <w:p w:rsidR="00564B71" w:rsidRDefault="00564B71" w:rsidP="00564B71">
      <w:pPr>
        <w:tabs>
          <w:tab w:val="left" w:pos="2130"/>
        </w:tabs>
      </w:pPr>
      <w:r>
        <w:t>Source: Peer reviewed journal</w:t>
      </w:r>
    </w:p>
    <w:p w:rsidR="00564B71" w:rsidRDefault="00564B71" w:rsidP="00564B71">
      <w:pPr>
        <w:tabs>
          <w:tab w:val="left" w:pos="2130"/>
        </w:tabs>
      </w:pPr>
      <w:r>
        <w:t>Last updated: 24/03/20</w:t>
      </w:r>
    </w:p>
    <w:p w:rsidR="00564B71" w:rsidRDefault="00564B71" w:rsidP="00564B71">
      <w:pPr>
        <w:tabs>
          <w:tab w:val="left" w:pos="2130"/>
        </w:tabs>
        <w:rPr>
          <w:b/>
          <w:bCs/>
        </w:rPr>
      </w:pPr>
    </w:p>
    <w:p w:rsidR="00564B71" w:rsidRPr="00AF22DE" w:rsidRDefault="00564B71" w:rsidP="00564B71">
      <w:pPr>
        <w:tabs>
          <w:tab w:val="left" w:pos="2130"/>
        </w:tabs>
        <w:rPr>
          <w:b/>
          <w:bCs/>
        </w:rPr>
      </w:pPr>
      <w:r w:rsidRPr="00AF22DE">
        <w:rPr>
          <w:b/>
          <w:bCs/>
        </w:rPr>
        <w:t>Immunosuppression for hyperinflammation in COVID-19: a double-edged sword?</w:t>
      </w:r>
    </w:p>
    <w:p w:rsidR="00564B71" w:rsidRDefault="00564B71" w:rsidP="00564B71">
      <w:pPr>
        <w:tabs>
          <w:tab w:val="left" w:pos="2130"/>
        </w:tabs>
        <w:rPr>
          <w:i/>
        </w:rPr>
      </w:pPr>
      <w:r w:rsidRPr="00AF22DE">
        <w:rPr>
          <w:i/>
        </w:rPr>
        <w:t>The authors hypothesise that approaches such as corticosteroids or Janus kinase (JAK) inhibitors could be considered if hyperinflammation is present.</w:t>
      </w:r>
    </w:p>
    <w:p w:rsidR="00564B71" w:rsidRDefault="00564B71" w:rsidP="00564B71">
      <w:pPr>
        <w:tabs>
          <w:tab w:val="left" w:pos="2130"/>
        </w:tabs>
        <w:rPr>
          <w:i/>
        </w:rPr>
      </w:pPr>
      <w:r w:rsidRPr="00AF22DE">
        <w:rPr>
          <w:i/>
        </w:rPr>
        <w:t>Broad immunosuppression in patients with overwhelming viral illness might be inadvisable. Beneficial anti-inflammatory effects should be weighed up against the potentially detrimental effects of inhibiting anti-viral immunity, thereby delaying virus clearance and perpetuating illness.</w:t>
      </w:r>
    </w:p>
    <w:p w:rsidR="00564B71" w:rsidRDefault="004D53A2" w:rsidP="00564B71">
      <w:pPr>
        <w:tabs>
          <w:tab w:val="left" w:pos="2130"/>
        </w:tabs>
      </w:pPr>
      <w:hyperlink r:id="rId82" w:history="1">
        <w:r w:rsidR="00564B71" w:rsidRPr="00D953E6">
          <w:rPr>
            <w:rStyle w:val="Hyperlink"/>
          </w:rPr>
          <w:t>https://www.thelancet.com/journals/lancet/article/PIIS0140-6736(20)30691-7/fulltext</w:t>
        </w:r>
      </w:hyperlink>
    </w:p>
    <w:p w:rsidR="00564B71" w:rsidRDefault="00564B71" w:rsidP="00564B71">
      <w:pPr>
        <w:tabs>
          <w:tab w:val="left" w:pos="2130"/>
        </w:tabs>
      </w:pPr>
      <w:r>
        <w:t>Source: Peer reviewed journal</w:t>
      </w:r>
    </w:p>
    <w:p w:rsidR="00564B71" w:rsidRDefault="00564B71" w:rsidP="00564B71">
      <w:pPr>
        <w:tabs>
          <w:tab w:val="left" w:pos="2130"/>
        </w:tabs>
      </w:pPr>
      <w:r>
        <w:t>Last updated: 24/03/20</w:t>
      </w:r>
    </w:p>
    <w:p w:rsidR="00564B71" w:rsidRPr="00104771" w:rsidRDefault="00564B71" w:rsidP="00564B71">
      <w:pPr>
        <w:tabs>
          <w:tab w:val="left" w:pos="2130"/>
        </w:tabs>
      </w:pPr>
    </w:p>
    <w:p w:rsidR="00366F90" w:rsidRDefault="00366F90" w:rsidP="00366F90">
      <w:pPr>
        <w:tabs>
          <w:tab w:val="left" w:pos="2130"/>
        </w:tabs>
      </w:pPr>
    </w:p>
    <w:p w:rsidR="00366F90" w:rsidRDefault="00366F90" w:rsidP="00366F90">
      <w:pPr>
        <w:tabs>
          <w:tab w:val="left" w:pos="2130"/>
        </w:tabs>
      </w:pPr>
      <w:r w:rsidRPr="00613A88">
        <w:rPr>
          <w:noProof/>
          <w:lang w:eastAsia="en-GB"/>
        </w:rPr>
        <w:lastRenderedPageBreak/>
        <w:drawing>
          <wp:inline distT="0" distB="0" distL="0" distR="0" wp14:anchorId="20AB7AF3" wp14:editId="6D987E83">
            <wp:extent cx="6363588" cy="40391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63588" cy="4039164"/>
                    </a:xfrm>
                    <a:prstGeom prst="rect">
                      <a:avLst/>
                    </a:prstGeom>
                  </pic:spPr>
                </pic:pic>
              </a:graphicData>
            </a:graphic>
          </wp:inline>
        </w:drawing>
      </w:r>
    </w:p>
    <w:p w:rsidR="00366F90" w:rsidRDefault="00366F90" w:rsidP="00366F90">
      <w:pPr>
        <w:tabs>
          <w:tab w:val="left" w:pos="2130"/>
        </w:tabs>
      </w:pPr>
      <w:r>
        <w:t xml:space="preserve">From: </w:t>
      </w:r>
      <w:hyperlink r:id="rId84" w:history="1">
        <w:r w:rsidRPr="00932933">
          <w:rPr>
            <w:rStyle w:val="Hyperlink"/>
          </w:rPr>
          <w:t>https://www.nhs.uk/conditions/coronavirus-covid-19/self-isolation-advice/</w:t>
        </w:r>
      </w:hyperlink>
    </w:p>
    <w:p w:rsidR="00366F90" w:rsidRDefault="00366F90" w:rsidP="00366F90">
      <w:pPr>
        <w:tabs>
          <w:tab w:val="left" w:pos="2130"/>
        </w:tabs>
      </w:pPr>
      <w:r>
        <w:t>Last updated: 19/03/20</w:t>
      </w:r>
    </w:p>
    <w:p w:rsidR="00366F90" w:rsidRDefault="00366F90" w:rsidP="00366F90">
      <w:pPr>
        <w:tabs>
          <w:tab w:val="left" w:pos="2130"/>
        </w:tabs>
        <w:rPr>
          <w:b/>
          <w:bCs/>
        </w:rPr>
      </w:pPr>
    </w:p>
    <w:p w:rsidR="00366F90" w:rsidRPr="00770D16" w:rsidRDefault="00366F90" w:rsidP="00366F90">
      <w:pPr>
        <w:tabs>
          <w:tab w:val="left" w:pos="2130"/>
        </w:tabs>
        <w:rPr>
          <w:b/>
          <w:bCs/>
        </w:rPr>
      </w:pPr>
      <w:r w:rsidRPr="00770D16">
        <w:rPr>
          <w:b/>
          <w:bCs/>
        </w:rPr>
        <w:t>Should patients stop their biologic treatment during the COVID-19 pandemic</w:t>
      </w:r>
    </w:p>
    <w:p w:rsidR="00366F90" w:rsidRDefault="00366F90" w:rsidP="00366F90">
      <w:pPr>
        <w:tabs>
          <w:tab w:val="left" w:pos="2130"/>
        </w:tabs>
        <w:rPr>
          <w:i/>
        </w:rPr>
      </w:pPr>
      <w:r w:rsidRPr="00770D16">
        <w:rPr>
          <w:i/>
        </w:rPr>
        <w:t>At this point, there is no specific clinical data on COVID-19 in patients with dermatologic disease or on biologics. While guidelines and package inserts suggest that biologics are contraindicated in case of clinically important active infections, these guides do not recommend stopping treatment because of potential infection risks in the community. Moreover, there does not seem to be evidence that TNF-α inhibition will increase the risk of SARS-CoV-2 infection, specifically. In seasonal influenza and H1N1 influenza, patients on an anti-TNF agents have a similar risk of infection compared with the general population</w:t>
      </w:r>
      <w:r>
        <w:rPr>
          <w:i/>
        </w:rPr>
        <w:t>.</w:t>
      </w:r>
    </w:p>
    <w:p w:rsidR="00366F90" w:rsidRDefault="004D53A2" w:rsidP="00366F90">
      <w:pPr>
        <w:tabs>
          <w:tab w:val="left" w:pos="2130"/>
        </w:tabs>
      </w:pPr>
      <w:hyperlink r:id="rId85" w:history="1">
        <w:r w:rsidR="00366F90" w:rsidRPr="003A7717">
          <w:rPr>
            <w:rStyle w:val="Hyperlink"/>
          </w:rPr>
          <w:t>https://www.tandfonline.com/doi/full/10.1080/09546634.2020.1742438</w:t>
        </w:r>
      </w:hyperlink>
    </w:p>
    <w:p w:rsidR="00366F90" w:rsidRDefault="00366F90" w:rsidP="00366F90">
      <w:pPr>
        <w:tabs>
          <w:tab w:val="left" w:pos="2130"/>
        </w:tabs>
      </w:pPr>
      <w:r>
        <w:t>Source: Journal</w:t>
      </w:r>
    </w:p>
    <w:p w:rsidR="00366F90" w:rsidRDefault="00366F90" w:rsidP="00366F90">
      <w:pPr>
        <w:tabs>
          <w:tab w:val="left" w:pos="2130"/>
        </w:tabs>
      </w:pPr>
      <w:r>
        <w:t>Last updated: 19/03/20</w:t>
      </w:r>
    </w:p>
    <w:p w:rsidR="00564B71" w:rsidRDefault="00564B71" w:rsidP="00564B71">
      <w:pPr>
        <w:tabs>
          <w:tab w:val="left" w:pos="2130"/>
        </w:tabs>
        <w:rPr>
          <w:b/>
          <w:bCs/>
        </w:rPr>
      </w:pPr>
    </w:p>
    <w:p w:rsidR="00564B71" w:rsidRDefault="00564B71" w:rsidP="00564B71">
      <w:pPr>
        <w:tabs>
          <w:tab w:val="left" w:pos="2130"/>
        </w:tabs>
        <w:rPr>
          <w:b/>
          <w:bCs/>
        </w:rPr>
      </w:pPr>
      <w:r w:rsidRPr="003B51DA">
        <w:rPr>
          <w:b/>
          <w:bCs/>
        </w:rPr>
        <w:lastRenderedPageBreak/>
        <w:t>The possibility of COVID‐19 transmission from eye to nose</w:t>
      </w:r>
    </w:p>
    <w:p w:rsidR="00564B71" w:rsidRDefault="00564B71" w:rsidP="00564B71">
      <w:pPr>
        <w:tabs>
          <w:tab w:val="left" w:pos="2130"/>
        </w:tabs>
        <w:rPr>
          <w:i/>
        </w:rPr>
      </w:pPr>
      <w:r w:rsidRPr="003B51DA">
        <w:rPr>
          <w:i/>
        </w:rPr>
        <w:t>Combined with all this information, we assert that, when coming into contact with confirmed or suspected cases of COVID‐19, healthcare workers should wear eye safety goggles. This should become one of the critical measures for preventing the spread of COVID‐19. The authors hope this topic is helpful for work in the outbreak area.</w:t>
      </w:r>
    </w:p>
    <w:p w:rsidR="00564B71" w:rsidRPr="003B51DA" w:rsidRDefault="004D53A2" w:rsidP="00564B71">
      <w:pPr>
        <w:tabs>
          <w:tab w:val="left" w:pos="2130"/>
        </w:tabs>
        <w:rPr>
          <w:bCs/>
        </w:rPr>
      </w:pPr>
      <w:hyperlink r:id="rId86" w:history="1">
        <w:r w:rsidR="00564B71" w:rsidRPr="003B51DA">
          <w:rPr>
            <w:rStyle w:val="Hyperlink"/>
            <w:bCs/>
          </w:rPr>
          <w:t>https://onlinelibrary.wiley.com/doi/full/10.1111/aos.14412</w:t>
        </w:r>
      </w:hyperlink>
    </w:p>
    <w:p w:rsidR="00564B71" w:rsidRDefault="00564B71" w:rsidP="00564B71">
      <w:pPr>
        <w:tabs>
          <w:tab w:val="left" w:pos="2130"/>
        </w:tabs>
      </w:pPr>
      <w:r>
        <w:t>Source: Journal</w:t>
      </w:r>
    </w:p>
    <w:p w:rsidR="00564B71" w:rsidRDefault="00564B71" w:rsidP="00564B71">
      <w:pPr>
        <w:tabs>
          <w:tab w:val="left" w:pos="2130"/>
        </w:tabs>
      </w:pPr>
      <w:r>
        <w:t>Last updated: 18/03/20</w:t>
      </w:r>
    </w:p>
    <w:p w:rsidR="00366F90" w:rsidRDefault="00366F90" w:rsidP="00366F90">
      <w:pPr>
        <w:tabs>
          <w:tab w:val="left" w:pos="2130"/>
        </w:tabs>
        <w:rPr>
          <w:b/>
          <w:bCs/>
        </w:rPr>
      </w:pPr>
    </w:p>
    <w:p w:rsidR="00366F90" w:rsidRDefault="00366F90" w:rsidP="00366F90">
      <w:pPr>
        <w:tabs>
          <w:tab w:val="left" w:pos="2130"/>
        </w:tabs>
        <w:rPr>
          <w:b/>
          <w:bCs/>
        </w:rPr>
      </w:pPr>
      <w:r w:rsidRPr="00537ABB">
        <w:rPr>
          <w:b/>
          <w:bCs/>
        </w:rPr>
        <w:t>Is nicotine exposure linked to cardiopulmonary vulnerability to COVID‐19 in the general population?</w:t>
      </w:r>
    </w:p>
    <w:p w:rsidR="00366F90" w:rsidRDefault="00366F90" w:rsidP="00366F90">
      <w:pPr>
        <w:tabs>
          <w:tab w:val="left" w:pos="2130"/>
        </w:tabs>
        <w:rPr>
          <w:bCs/>
          <w:i/>
        </w:rPr>
      </w:pPr>
      <w:r w:rsidRPr="00537ABB">
        <w:rPr>
          <w:bCs/>
          <w:i/>
        </w:rPr>
        <w:t>Here, we focus on those individuals who have been exposed to nicotine prior to their exposure to the virus. We predict that these individuals are “primed” to be at higher risk because nicotine can directly impact the putative receptor for the virus (ACE2) and lead to deleterious signaling in lung epithelial cells.</w:t>
      </w:r>
    </w:p>
    <w:p w:rsidR="00366F90" w:rsidRDefault="004D53A2" w:rsidP="00366F90">
      <w:pPr>
        <w:tabs>
          <w:tab w:val="left" w:pos="2130"/>
        </w:tabs>
        <w:rPr>
          <w:bCs/>
        </w:rPr>
      </w:pPr>
      <w:hyperlink r:id="rId87" w:history="1">
        <w:r w:rsidR="00366F90" w:rsidRPr="008824B0">
          <w:rPr>
            <w:rStyle w:val="Hyperlink"/>
            <w:bCs/>
          </w:rPr>
          <w:t>https://febs.onlinelibrary.wiley.com/doi/abs/10.1111/febs.15303</w:t>
        </w:r>
      </w:hyperlink>
    </w:p>
    <w:p w:rsidR="00366F90" w:rsidRDefault="00366F90" w:rsidP="00366F90">
      <w:pPr>
        <w:tabs>
          <w:tab w:val="left" w:pos="2130"/>
        </w:tabs>
        <w:rPr>
          <w:bCs/>
        </w:rPr>
      </w:pPr>
      <w:r>
        <w:rPr>
          <w:bCs/>
        </w:rPr>
        <w:t>Source: Viewpoint from journal</w:t>
      </w:r>
    </w:p>
    <w:p w:rsidR="00366F90" w:rsidRDefault="00366F90" w:rsidP="00366F90">
      <w:pPr>
        <w:tabs>
          <w:tab w:val="left" w:pos="2130"/>
        </w:tabs>
        <w:rPr>
          <w:bCs/>
        </w:rPr>
      </w:pPr>
      <w:r>
        <w:rPr>
          <w:bCs/>
        </w:rPr>
        <w:t>Last updated: 18/03/20</w:t>
      </w:r>
    </w:p>
    <w:p w:rsidR="00564B71" w:rsidRDefault="00564B71" w:rsidP="00564B71">
      <w:pPr>
        <w:tabs>
          <w:tab w:val="left" w:pos="2130"/>
        </w:tabs>
        <w:rPr>
          <w:b/>
          <w:bCs/>
        </w:rPr>
      </w:pPr>
    </w:p>
    <w:p w:rsidR="00564B71" w:rsidRDefault="00564B71" w:rsidP="00564B71">
      <w:pPr>
        <w:tabs>
          <w:tab w:val="left" w:pos="2130"/>
        </w:tabs>
        <w:rPr>
          <w:b/>
          <w:bCs/>
        </w:rPr>
      </w:pPr>
      <w:r w:rsidRPr="006E5D82">
        <w:rPr>
          <w:b/>
          <w:bCs/>
        </w:rPr>
        <w:t>The Emerging Pandemic of Coronavirus: The Urgent Need for Public Health Leadership</w:t>
      </w:r>
    </w:p>
    <w:p w:rsidR="00564B71" w:rsidRDefault="00564B71" w:rsidP="00564B71">
      <w:pPr>
        <w:tabs>
          <w:tab w:val="left" w:pos="2130"/>
        </w:tabs>
        <w:rPr>
          <w:bCs/>
          <w:i/>
        </w:rPr>
      </w:pPr>
      <w:r w:rsidRPr="004A7A98">
        <w:rPr>
          <w:bCs/>
          <w:i/>
        </w:rPr>
        <w:t xml:space="preserve">Surveillance of communicable diseases of national importance was first defined by Langmuir as the critical watchfulness over the distribution and trends of incidence through the systematic collection, consolidation, and regular dissemination of data to all who need to know.Since that time, as noted by Henderson, surveillance systems have increased in number and sophistication with advances in data collection, analysis, and communication. </w:t>
      </w:r>
    </w:p>
    <w:p w:rsidR="00564B71" w:rsidRDefault="004D53A2" w:rsidP="00564B71">
      <w:pPr>
        <w:tabs>
          <w:tab w:val="left" w:pos="2130"/>
        </w:tabs>
        <w:rPr>
          <w:bCs/>
        </w:rPr>
      </w:pPr>
      <w:hyperlink r:id="rId88" w:history="1">
        <w:r w:rsidR="00564B71" w:rsidRPr="003A7717">
          <w:rPr>
            <w:rStyle w:val="Hyperlink"/>
            <w:bCs/>
          </w:rPr>
          <w:t>https://www.amjmed.com/article/S0002-9343(20)30207-2/fulltext</w:t>
        </w:r>
      </w:hyperlink>
    </w:p>
    <w:p w:rsidR="00564B71" w:rsidRDefault="00564B71" w:rsidP="00564B71">
      <w:pPr>
        <w:tabs>
          <w:tab w:val="left" w:pos="2130"/>
        </w:tabs>
      </w:pPr>
      <w:r>
        <w:t>Source: Journal</w:t>
      </w:r>
    </w:p>
    <w:p w:rsidR="00564B71" w:rsidRDefault="00564B71" w:rsidP="00564B71">
      <w:pPr>
        <w:tabs>
          <w:tab w:val="left" w:pos="2130"/>
        </w:tabs>
      </w:pPr>
      <w:r>
        <w:t>Last Updated: 18/03/20</w:t>
      </w:r>
    </w:p>
    <w:p w:rsidR="00366F90" w:rsidRDefault="00366F90" w:rsidP="00366F90">
      <w:pPr>
        <w:tabs>
          <w:tab w:val="left" w:pos="2130"/>
        </w:tabs>
        <w:rPr>
          <w:b/>
          <w:bCs/>
        </w:rPr>
      </w:pPr>
    </w:p>
    <w:p w:rsidR="00564B71" w:rsidRDefault="00564B71" w:rsidP="00564B71">
      <w:pPr>
        <w:tabs>
          <w:tab w:val="left" w:pos="2130"/>
        </w:tabs>
        <w:rPr>
          <w:b/>
          <w:bCs/>
        </w:rPr>
      </w:pPr>
      <w:r w:rsidRPr="00AF22DE">
        <w:rPr>
          <w:b/>
          <w:bCs/>
        </w:rPr>
        <w:t>COVID-19: consider cytokine storm syndromes and immunosuppression</w:t>
      </w:r>
    </w:p>
    <w:p w:rsidR="00564B71" w:rsidRPr="00AF22DE" w:rsidRDefault="00564B71" w:rsidP="00564B71">
      <w:pPr>
        <w:tabs>
          <w:tab w:val="left" w:pos="2130"/>
        </w:tabs>
        <w:rPr>
          <w:bCs/>
          <w:i/>
        </w:rPr>
      </w:pPr>
      <w:r w:rsidRPr="00AF22DE">
        <w:rPr>
          <w:bCs/>
          <w:i/>
        </w:rPr>
        <w:lastRenderedPageBreak/>
        <w:t>All patients with severe COVID-19 should be screened for hyperinflammation using laboratory trends (eg, increasing ferritin, decreasing platelet counts, or erythrocyte sedimentation rate) and the HScore  to identify the subgroup of patients for whom immunosuppression could improve mortality. Therapeutic options include steroids, intravenous immunoglobulin, selective cytokine blockade (eg, anakinra or tocilizumab) and JAK inhibition.</w:t>
      </w:r>
    </w:p>
    <w:p w:rsidR="00564B71" w:rsidRDefault="004D53A2" w:rsidP="00564B71">
      <w:pPr>
        <w:tabs>
          <w:tab w:val="left" w:pos="2130"/>
        </w:tabs>
      </w:pPr>
      <w:hyperlink r:id="rId89" w:history="1">
        <w:r w:rsidR="00564B71" w:rsidRPr="00D953E6">
          <w:rPr>
            <w:rStyle w:val="Hyperlink"/>
          </w:rPr>
          <w:t>https://www.thelancet.com/journals/lancet/article/PIIS0140-6736(20)30628-0/fulltext</w:t>
        </w:r>
      </w:hyperlink>
    </w:p>
    <w:p w:rsidR="00564B71" w:rsidRDefault="00564B71" w:rsidP="00564B71">
      <w:pPr>
        <w:tabs>
          <w:tab w:val="left" w:pos="2130"/>
        </w:tabs>
      </w:pPr>
      <w:r>
        <w:t>Source: Peer reviewed journal</w:t>
      </w:r>
    </w:p>
    <w:p w:rsidR="00564B71" w:rsidRDefault="00564B71" w:rsidP="00564B71">
      <w:pPr>
        <w:tabs>
          <w:tab w:val="left" w:pos="2130"/>
        </w:tabs>
      </w:pPr>
      <w:r>
        <w:t>Last updated: 16/03/20</w:t>
      </w:r>
    </w:p>
    <w:p w:rsidR="00564B71" w:rsidRDefault="00564B71" w:rsidP="00366F90">
      <w:pPr>
        <w:tabs>
          <w:tab w:val="left" w:pos="2130"/>
        </w:tabs>
        <w:rPr>
          <w:b/>
          <w:bCs/>
        </w:rPr>
      </w:pPr>
    </w:p>
    <w:p w:rsidR="00564B71" w:rsidRDefault="00564B71" w:rsidP="00366F90">
      <w:pPr>
        <w:tabs>
          <w:tab w:val="left" w:pos="2130"/>
        </w:tabs>
        <w:rPr>
          <w:b/>
          <w:bCs/>
        </w:rPr>
      </w:pPr>
    </w:p>
    <w:p w:rsidR="00366F90" w:rsidRPr="00A54C4F" w:rsidRDefault="00366F90" w:rsidP="00366F90">
      <w:pPr>
        <w:tabs>
          <w:tab w:val="left" w:pos="2130"/>
        </w:tabs>
        <w:rPr>
          <w:b/>
          <w:bCs/>
        </w:rPr>
      </w:pPr>
      <w:r w:rsidRPr="00A54C4F">
        <w:rPr>
          <w:b/>
          <w:bCs/>
        </w:rPr>
        <w:t>Are patients with hypertension and diabetes mellitus at increased risk for COVID-19 infection?</w:t>
      </w:r>
    </w:p>
    <w:p w:rsidR="00366F90" w:rsidRDefault="00366F90" w:rsidP="00366F90">
      <w:pPr>
        <w:tabs>
          <w:tab w:val="left" w:pos="2130"/>
        </w:tabs>
        <w:rPr>
          <w:bCs/>
          <w:i/>
        </w:rPr>
      </w:pPr>
      <w:r w:rsidRPr="00A54C4F">
        <w:rPr>
          <w:bCs/>
          <w:i/>
        </w:rPr>
        <w:t>We suggest that patients with cardiac diseases, hypertension, or diabetes, who are treated with ACE2-increasing drugs, are at higher risk for severe COVID-19 infection and, therefore, should be monitored for ACE2-modulating medications, such as ACE inhibitors or ARBs.</w:t>
      </w:r>
    </w:p>
    <w:p w:rsidR="00366F90" w:rsidRDefault="004D53A2" w:rsidP="00366F90">
      <w:pPr>
        <w:tabs>
          <w:tab w:val="left" w:pos="2130"/>
        </w:tabs>
        <w:rPr>
          <w:bCs/>
        </w:rPr>
      </w:pPr>
      <w:hyperlink r:id="rId90" w:history="1">
        <w:r w:rsidR="00366F90" w:rsidRPr="00D953E6">
          <w:rPr>
            <w:rStyle w:val="Hyperlink"/>
            <w:bCs/>
          </w:rPr>
          <w:t>https://www.thelancet.com/journals/lanres/article/PIIS2213-2600(20)30116-8/fulltext</w:t>
        </w:r>
      </w:hyperlink>
    </w:p>
    <w:p w:rsidR="00366F90" w:rsidRDefault="00366F90" w:rsidP="00366F90">
      <w:pPr>
        <w:tabs>
          <w:tab w:val="left" w:pos="2130"/>
        </w:tabs>
        <w:rPr>
          <w:bCs/>
        </w:rPr>
      </w:pPr>
      <w:r>
        <w:rPr>
          <w:bCs/>
        </w:rPr>
        <w:t>Source: Peer reviewed journal</w:t>
      </w:r>
    </w:p>
    <w:p w:rsidR="00366F90" w:rsidRDefault="00366F90" w:rsidP="00366F90">
      <w:pPr>
        <w:tabs>
          <w:tab w:val="left" w:pos="2130"/>
        </w:tabs>
        <w:rPr>
          <w:bCs/>
        </w:rPr>
      </w:pPr>
      <w:r>
        <w:rPr>
          <w:bCs/>
        </w:rPr>
        <w:t>Last updated: 11/03/20</w:t>
      </w:r>
    </w:p>
    <w:p w:rsidR="00366F90" w:rsidRDefault="00366F90" w:rsidP="00366F90">
      <w:pPr>
        <w:tabs>
          <w:tab w:val="left" w:pos="2130"/>
        </w:tabs>
        <w:rPr>
          <w:b/>
          <w:bCs/>
        </w:rPr>
      </w:pPr>
    </w:p>
    <w:p w:rsidR="00366F90" w:rsidRPr="00D63544" w:rsidRDefault="00366F90" w:rsidP="00366F90">
      <w:pPr>
        <w:tabs>
          <w:tab w:val="left" w:pos="2130"/>
        </w:tabs>
        <w:rPr>
          <w:b/>
          <w:bCs/>
        </w:rPr>
      </w:pPr>
      <w:r w:rsidRPr="00D63544">
        <w:rPr>
          <w:b/>
          <w:bCs/>
        </w:rPr>
        <w:t>Should biologics for psoriasis be interrupted in the era of COVID-19?</w:t>
      </w:r>
    </w:p>
    <w:p w:rsidR="00366F90" w:rsidRPr="00770D16" w:rsidRDefault="00366F90" w:rsidP="00366F90">
      <w:pPr>
        <w:tabs>
          <w:tab w:val="left" w:pos="2130"/>
        </w:tabs>
        <w:rPr>
          <w:bCs/>
          <w:i/>
        </w:rPr>
      </w:pPr>
      <w:r w:rsidRPr="00770D16">
        <w:rPr>
          <w:bCs/>
          <w:i/>
        </w:rPr>
        <w:t>With daily media warnings of a looming pandemic, physicians are understandably concerned about immunosuppressive or immunomodulating effects that might render patients on biologic therapies more susceptible to COVID-19 infection. At this early stage, we do not have specific data about susceptibility to the virus, but we have data on infectious complications for biologic therapies from their pivotal trials for psoriasis.</w:t>
      </w:r>
    </w:p>
    <w:p w:rsidR="00366F90" w:rsidRDefault="00366F90" w:rsidP="00366F90">
      <w:pPr>
        <w:tabs>
          <w:tab w:val="left" w:pos="2130"/>
        </w:tabs>
        <w:rPr>
          <w:bCs/>
        </w:rPr>
      </w:pPr>
      <w:r>
        <w:rPr>
          <w:bCs/>
        </w:rPr>
        <w:t>Source: Journal</w:t>
      </w:r>
    </w:p>
    <w:p w:rsidR="00366F90" w:rsidRDefault="00366F90" w:rsidP="00366F90">
      <w:pPr>
        <w:tabs>
          <w:tab w:val="left" w:pos="2130"/>
        </w:tabs>
        <w:rPr>
          <w:bCs/>
        </w:rPr>
      </w:pPr>
      <w:r>
        <w:rPr>
          <w:bCs/>
        </w:rPr>
        <w:t>Last updated: 6/03/20</w:t>
      </w:r>
    </w:p>
    <w:p w:rsidR="00366F90" w:rsidRPr="00EB3155" w:rsidRDefault="00366F90" w:rsidP="00366F90">
      <w:pPr>
        <w:tabs>
          <w:tab w:val="left" w:pos="2130"/>
        </w:tabs>
        <w:rPr>
          <w:b/>
          <w:bCs/>
        </w:rPr>
      </w:pPr>
      <w:r w:rsidRPr="00EB3155">
        <w:rPr>
          <w:b/>
          <w:bCs/>
        </w:rPr>
        <w:t>Radiotherapy in the time of the Coronavirus pandemic: when less is better.</w:t>
      </w:r>
    </w:p>
    <w:p w:rsidR="00366F90" w:rsidRDefault="004D53A2" w:rsidP="00366F90">
      <w:pPr>
        <w:tabs>
          <w:tab w:val="left" w:pos="2130"/>
        </w:tabs>
        <w:rPr>
          <w:bCs/>
        </w:rPr>
      </w:pPr>
      <w:hyperlink r:id="rId91" w:history="1">
        <w:r w:rsidR="00366F90" w:rsidRPr="00D953E6">
          <w:rPr>
            <w:rStyle w:val="Hyperlink"/>
            <w:bCs/>
          </w:rPr>
          <w:t>https://www.ncbi.nlm.nih.gov/pubmed/32199942?dopt=Abstract</w:t>
        </w:r>
      </w:hyperlink>
    </w:p>
    <w:p w:rsidR="00366F90" w:rsidRDefault="00366F90" w:rsidP="00366F90">
      <w:pPr>
        <w:tabs>
          <w:tab w:val="left" w:pos="2130"/>
        </w:tabs>
        <w:rPr>
          <w:bCs/>
          <w:i/>
        </w:rPr>
      </w:pPr>
      <w:r w:rsidRPr="00EB3155">
        <w:rPr>
          <w:bCs/>
          <w:i/>
        </w:rPr>
        <w:t xml:space="preserve">In addition to the challenge of containing the spread of COVID-19, the hospital management of infected patients remains a major burden for the health care system. Though not in the front line in fighting the disease, radiation oncologists are nevertheless directly impacted by this situation.First, radiation oncology departments, as other hospital departments, have to face staff shortage due to </w:t>
      </w:r>
      <w:r w:rsidRPr="00EB3155">
        <w:rPr>
          <w:bCs/>
          <w:i/>
        </w:rPr>
        <w:lastRenderedPageBreak/>
        <w:t>quarantine holding and requisitioning. Second, cancer patients treated in radiation oncology departments are often frail and immunocompromised and at risk of being severely affected if infected by COVID-19. The more time they spend in hospitals and public environment the more they are likely to be infected and/or to spread COVID-19.</w:t>
      </w:r>
    </w:p>
    <w:p w:rsidR="00366F90" w:rsidRDefault="004D53A2" w:rsidP="00366F90">
      <w:pPr>
        <w:tabs>
          <w:tab w:val="left" w:pos="2130"/>
        </w:tabs>
        <w:rPr>
          <w:bCs/>
        </w:rPr>
      </w:pPr>
      <w:hyperlink r:id="rId92" w:history="1">
        <w:r w:rsidR="00366F90" w:rsidRPr="00D953E6">
          <w:rPr>
            <w:rStyle w:val="Hyperlink"/>
            <w:bCs/>
          </w:rPr>
          <w:t>https://www.ncbi.nlm.nih.gov/pubmed/32199942?dopt=Abstract</w:t>
        </w:r>
      </w:hyperlink>
    </w:p>
    <w:p w:rsidR="00366F90" w:rsidRDefault="00366F90" w:rsidP="00366F90">
      <w:pPr>
        <w:tabs>
          <w:tab w:val="left" w:pos="2130"/>
        </w:tabs>
        <w:rPr>
          <w:bCs/>
        </w:rPr>
      </w:pPr>
      <w:r>
        <w:rPr>
          <w:bCs/>
        </w:rPr>
        <w:t xml:space="preserve">Source: Journal </w:t>
      </w:r>
    </w:p>
    <w:p w:rsidR="00537ABB" w:rsidRDefault="00366F90" w:rsidP="00564B71">
      <w:pPr>
        <w:tabs>
          <w:tab w:val="left" w:pos="2130"/>
        </w:tabs>
        <w:rPr>
          <w:bCs/>
        </w:rPr>
      </w:pPr>
      <w:r>
        <w:rPr>
          <w:bCs/>
        </w:rPr>
        <w:t>Last updated: 03/20</w:t>
      </w:r>
      <w:bookmarkEnd w:id="6"/>
    </w:p>
    <w:p w:rsidR="00564B71" w:rsidRPr="00564B71" w:rsidRDefault="00564B71" w:rsidP="00564B71">
      <w:pPr>
        <w:tabs>
          <w:tab w:val="left" w:pos="2130"/>
        </w:tabs>
        <w:rPr>
          <w:bCs/>
        </w:rPr>
      </w:pPr>
    </w:p>
    <w:p w:rsidR="00C9280F" w:rsidRDefault="00C9280F" w:rsidP="00C9280F">
      <w:pPr>
        <w:tabs>
          <w:tab w:val="left" w:pos="2130"/>
        </w:tabs>
        <w:rPr>
          <w:b/>
          <w:sz w:val="32"/>
          <w:szCs w:val="32"/>
        </w:rPr>
      </w:pPr>
      <w:bookmarkStart w:id="7" w:name="Palliative"/>
      <w:bookmarkStart w:id="8" w:name="LocalInformation"/>
      <w:r>
        <w:rPr>
          <w:b/>
          <w:sz w:val="32"/>
          <w:szCs w:val="32"/>
          <w:highlight w:val="red"/>
        </w:rPr>
        <w:t>Palliative Care</w:t>
      </w:r>
    </w:p>
    <w:bookmarkEnd w:id="7"/>
    <w:p w:rsidR="00C9280F" w:rsidRDefault="00435A9D" w:rsidP="00DE3E15">
      <w:pPr>
        <w:tabs>
          <w:tab w:val="left" w:pos="2130"/>
        </w:tabs>
        <w:rPr>
          <w:b/>
        </w:rPr>
      </w:pPr>
      <w:r w:rsidRPr="00435A9D">
        <w:rPr>
          <w:b/>
        </w:rPr>
        <w:t>European Association for Palliative Care</w:t>
      </w:r>
    </w:p>
    <w:p w:rsidR="00435A9D" w:rsidRPr="00435A9D" w:rsidRDefault="00435A9D" w:rsidP="00DE3E15">
      <w:pPr>
        <w:tabs>
          <w:tab w:val="left" w:pos="2130"/>
        </w:tabs>
      </w:pPr>
      <w:r>
        <w:t>Advice and experience from European partners. Including useful resources.</w:t>
      </w:r>
    </w:p>
    <w:p w:rsidR="00C9280F" w:rsidRDefault="004D53A2" w:rsidP="00DE3E15">
      <w:pPr>
        <w:tabs>
          <w:tab w:val="left" w:pos="2130"/>
        </w:tabs>
        <w:rPr>
          <w:i/>
        </w:rPr>
      </w:pPr>
      <w:hyperlink r:id="rId93" w:history="1">
        <w:r w:rsidR="00435A9D" w:rsidRPr="008824B0">
          <w:rPr>
            <w:rStyle w:val="Hyperlink"/>
            <w:i/>
          </w:rPr>
          <w:t>https://www.eapcnet.eu/publications/coronavirus-and-the-palliative-care-response</w:t>
        </w:r>
      </w:hyperlink>
    </w:p>
    <w:p w:rsidR="00435A9D" w:rsidRDefault="00435A9D" w:rsidP="00DE3E15">
      <w:pPr>
        <w:tabs>
          <w:tab w:val="left" w:pos="2130"/>
        </w:tabs>
      </w:pPr>
      <w:r>
        <w:t>Source: Multi-national association</w:t>
      </w:r>
    </w:p>
    <w:p w:rsidR="00435A9D" w:rsidRDefault="00435A9D" w:rsidP="00DE3E15">
      <w:pPr>
        <w:tabs>
          <w:tab w:val="left" w:pos="2130"/>
        </w:tabs>
      </w:pPr>
      <w:r>
        <w:t>Last updated: Unknown</w:t>
      </w:r>
    </w:p>
    <w:p w:rsidR="007F0009" w:rsidRDefault="007F0009" w:rsidP="007F0009">
      <w:pPr>
        <w:tabs>
          <w:tab w:val="left" w:pos="2130"/>
        </w:tabs>
        <w:rPr>
          <w:b/>
          <w:bCs/>
        </w:rPr>
      </w:pPr>
      <w:r w:rsidRPr="007F0009">
        <w:rPr>
          <w:b/>
          <w:bCs/>
        </w:rPr>
        <w:t>Coronavirus Guidance (COVID-19)</w:t>
      </w:r>
      <w:r>
        <w:rPr>
          <w:b/>
          <w:bCs/>
        </w:rPr>
        <w:t xml:space="preserve"> from Hospice UK</w:t>
      </w:r>
    </w:p>
    <w:p w:rsidR="007F0009" w:rsidRDefault="007F0009" w:rsidP="007F0009">
      <w:pPr>
        <w:tabs>
          <w:tab w:val="left" w:pos="2130"/>
        </w:tabs>
        <w:rPr>
          <w:bCs/>
        </w:rPr>
      </w:pPr>
      <w:r w:rsidRPr="007F0009">
        <w:rPr>
          <w:bCs/>
          <w:i/>
        </w:rPr>
        <w:t>Hospice UK has brought together links to official guidance and resources to provide information for people about the current outbreak of Coronavirus in the UK. We also have links to statements given by hospices in respon</w:t>
      </w:r>
      <w:r>
        <w:rPr>
          <w:bCs/>
          <w:i/>
        </w:rPr>
        <w:t>se.</w:t>
      </w:r>
    </w:p>
    <w:p w:rsidR="007F0009" w:rsidRDefault="007F0009" w:rsidP="007F0009">
      <w:pPr>
        <w:tabs>
          <w:tab w:val="left" w:pos="2130"/>
        </w:tabs>
        <w:rPr>
          <w:bCs/>
        </w:rPr>
      </w:pPr>
      <w:r>
        <w:rPr>
          <w:bCs/>
        </w:rPr>
        <w:t>Source: Charity</w:t>
      </w:r>
    </w:p>
    <w:p w:rsidR="00D65B35" w:rsidRDefault="00564B71" w:rsidP="007F0009">
      <w:pPr>
        <w:tabs>
          <w:tab w:val="left" w:pos="2130"/>
        </w:tabs>
        <w:rPr>
          <w:bCs/>
        </w:rPr>
      </w:pPr>
      <w:r>
        <w:rPr>
          <w:bCs/>
        </w:rPr>
        <w:t>Last updated: Unknown</w:t>
      </w:r>
    </w:p>
    <w:p w:rsidR="0008646E" w:rsidRDefault="0008646E" w:rsidP="00D65B35">
      <w:pPr>
        <w:tabs>
          <w:tab w:val="left" w:pos="2130"/>
        </w:tabs>
        <w:rPr>
          <w:bCs/>
        </w:rPr>
      </w:pPr>
    </w:p>
    <w:p w:rsidR="00D65B35" w:rsidRPr="00D65B35" w:rsidRDefault="00D65B35" w:rsidP="00D65B35">
      <w:pPr>
        <w:tabs>
          <w:tab w:val="left" w:pos="2130"/>
        </w:tabs>
        <w:rPr>
          <w:b/>
          <w:bCs/>
        </w:rPr>
      </w:pPr>
      <w:r w:rsidRPr="00D65B35">
        <w:rPr>
          <w:b/>
          <w:bCs/>
        </w:rPr>
        <w:t>Palliative care and COVID-19</w:t>
      </w:r>
    </w:p>
    <w:p w:rsidR="00D65B35" w:rsidRPr="00D65B35" w:rsidRDefault="00D65B35" w:rsidP="007F0009">
      <w:pPr>
        <w:tabs>
          <w:tab w:val="left" w:pos="2130"/>
        </w:tabs>
        <w:rPr>
          <w:bCs/>
          <w:i/>
        </w:rPr>
      </w:pPr>
      <w:r w:rsidRPr="00D65B35">
        <w:rPr>
          <w:bCs/>
          <w:i/>
        </w:rPr>
        <w:t>We are sharing here some observations based on a rapid, non-systematic review of key literature on palliative care in pandemic and related contexts, such as humanitarian disasters of various kinds. We try to highlight some of the issues that require consideration. In doing so we want to contribute to the rapidly developing dialogue about COVID-19 and palliative care, which is occurring between service providers, researchers, community groups and others wishing to pool knowledge and information in the interests of informed strategies and collective action.</w:t>
      </w:r>
    </w:p>
    <w:p w:rsidR="00A84990" w:rsidRDefault="004D53A2" w:rsidP="007F0009">
      <w:pPr>
        <w:tabs>
          <w:tab w:val="left" w:pos="2130"/>
        </w:tabs>
        <w:rPr>
          <w:bCs/>
        </w:rPr>
      </w:pPr>
      <w:hyperlink r:id="rId94" w:history="1">
        <w:r w:rsidR="00D65B35" w:rsidRPr="00D953E6">
          <w:rPr>
            <w:rStyle w:val="Hyperlink"/>
            <w:bCs/>
          </w:rPr>
          <w:t>http://endoflifestudies.academicblogs.co.uk/palliative-care-and-covid-19/</w:t>
        </w:r>
      </w:hyperlink>
    </w:p>
    <w:p w:rsidR="00D65B35" w:rsidRDefault="00D65B35" w:rsidP="007F0009">
      <w:pPr>
        <w:tabs>
          <w:tab w:val="left" w:pos="2130"/>
        </w:tabs>
        <w:rPr>
          <w:bCs/>
        </w:rPr>
      </w:pPr>
      <w:r>
        <w:rPr>
          <w:bCs/>
        </w:rPr>
        <w:t>Source: UK University</w:t>
      </w:r>
    </w:p>
    <w:p w:rsidR="00D65B35" w:rsidRDefault="00D65B35" w:rsidP="007F0009">
      <w:pPr>
        <w:tabs>
          <w:tab w:val="left" w:pos="2130"/>
        </w:tabs>
        <w:rPr>
          <w:bCs/>
        </w:rPr>
      </w:pPr>
      <w:r>
        <w:rPr>
          <w:bCs/>
        </w:rPr>
        <w:lastRenderedPageBreak/>
        <w:t>Last updated: 19/03/20</w:t>
      </w:r>
    </w:p>
    <w:p w:rsidR="0008646E" w:rsidRDefault="0008646E" w:rsidP="003B51DA">
      <w:pPr>
        <w:tabs>
          <w:tab w:val="left" w:pos="2130"/>
        </w:tabs>
        <w:rPr>
          <w:b/>
          <w:bCs/>
        </w:rPr>
      </w:pPr>
    </w:p>
    <w:p w:rsidR="003B51DA" w:rsidRPr="003B51DA" w:rsidRDefault="003B51DA" w:rsidP="003B51DA">
      <w:pPr>
        <w:tabs>
          <w:tab w:val="left" w:pos="2130"/>
        </w:tabs>
        <w:rPr>
          <w:b/>
          <w:bCs/>
        </w:rPr>
      </w:pPr>
      <w:r w:rsidRPr="003B51DA">
        <w:rPr>
          <w:b/>
          <w:bCs/>
        </w:rPr>
        <w:t xml:space="preserve">The challenge of providing holistic care in a viral epidemic: opportunities for palliative care </w:t>
      </w:r>
    </w:p>
    <w:p w:rsidR="00D65B35" w:rsidRPr="003B51DA" w:rsidRDefault="003B51DA" w:rsidP="007F0009">
      <w:pPr>
        <w:tabs>
          <w:tab w:val="left" w:pos="2130"/>
        </w:tabs>
        <w:rPr>
          <w:bCs/>
          <w:i/>
        </w:rPr>
      </w:pPr>
      <w:r w:rsidRPr="003B51DA">
        <w:rPr>
          <w:bCs/>
          <w:i/>
        </w:rPr>
        <w:t>Dealing with a novel viral epidemic creates spiritual and psychosocial issues similar to those encountered in a palliative care practice. Palliative care workers would do well to be aware of such issues and act proactively when such epidemics arise.</w:t>
      </w:r>
    </w:p>
    <w:p w:rsidR="007F0009" w:rsidRDefault="004D53A2" w:rsidP="00DE3E15">
      <w:pPr>
        <w:tabs>
          <w:tab w:val="left" w:pos="2130"/>
        </w:tabs>
      </w:pPr>
      <w:hyperlink r:id="rId95" w:history="1">
        <w:r w:rsidR="003B51DA" w:rsidRPr="003A7717">
          <w:rPr>
            <w:rStyle w:val="Hyperlink"/>
          </w:rPr>
          <w:t>https://journals.sagepub.com/doi/abs/10.1191/0269216304pm859oa</w:t>
        </w:r>
      </w:hyperlink>
    </w:p>
    <w:p w:rsidR="003B51DA" w:rsidRDefault="003B51DA" w:rsidP="00DE3E15">
      <w:pPr>
        <w:tabs>
          <w:tab w:val="left" w:pos="2130"/>
        </w:tabs>
      </w:pPr>
      <w:r>
        <w:t>Source: Journal</w:t>
      </w:r>
    </w:p>
    <w:p w:rsidR="003B51DA" w:rsidRDefault="003B51DA" w:rsidP="00DE3E15">
      <w:pPr>
        <w:tabs>
          <w:tab w:val="left" w:pos="2130"/>
        </w:tabs>
      </w:pPr>
      <w:r>
        <w:t>Last updated: January 2004</w:t>
      </w:r>
    </w:p>
    <w:p w:rsidR="00C9280F" w:rsidRDefault="00C9280F" w:rsidP="00DE3E15">
      <w:pPr>
        <w:tabs>
          <w:tab w:val="left" w:pos="2130"/>
        </w:tabs>
        <w:rPr>
          <w:b/>
          <w:sz w:val="32"/>
          <w:szCs w:val="32"/>
          <w:highlight w:val="red"/>
        </w:rPr>
      </w:pPr>
    </w:p>
    <w:p w:rsidR="00DE3E15" w:rsidRDefault="00DE3E15" w:rsidP="00DE3E15">
      <w:pPr>
        <w:tabs>
          <w:tab w:val="left" w:pos="2130"/>
        </w:tabs>
        <w:rPr>
          <w:b/>
          <w:sz w:val="32"/>
          <w:szCs w:val="32"/>
        </w:rPr>
      </w:pPr>
      <w:r w:rsidRPr="00A9693C">
        <w:rPr>
          <w:b/>
          <w:sz w:val="32"/>
          <w:szCs w:val="32"/>
          <w:highlight w:val="red"/>
        </w:rPr>
        <w:t>Local Information</w:t>
      </w:r>
    </w:p>
    <w:bookmarkEnd w:id="8"/>
    <w:p w:rsidR="00DE3E15" w:rsidRPr="00B92E11" w:rsidRDefault="00DE3E15" w:rsidP="00DE3E15">
      <w:pPr>
        <w:tabs>
          <w:tab w:val="left" w:pos="2130"/>
        </w:tabs>
        <w:rPr>
          <w:b/>
          <w:lang w:val="en-US"/>
        </w:rPr>
      </w:pPr>
      <w:r w:rsidRPr="00B92E11">
        <w:rPr>
          <w:b/>
          <w:lang w:val="en-US"/>
        </w:rPr>
        <w:t xml:space="preserve">Dudley CVS COVID-19 Community Action and Support </w:t>
      </w:r>
    </w:p>
    <w:p w:rsidR="00DE3E15" w:rsidRDefault="00DE3E15" w:rsidP="00DE3E15">
      <w:pPr>
        <w:tabs>
          <w:tab w:val="left" w:pos="2130"/>
        </w:tabs>
        <w:rPr>
          <w:i/>
        </w:rPr>
      </w:pPr>
      <w:r w:rsidRPr="00B92E11">
        <w:rPr>
          <w:i/>
        </w:rPr>
        <w:t>DudleyCVS has been asked to lead on co-ordinating the community response to COVID-19 in Dudley borough, working with existing voluntary and community groups and the volunteer centre and connecting people that need support to assets in their local community.</w:t>
      </w:r>
    </w:p>
    <w:p w:rsidR="00DE3E15" w:rsidRDefault="004D53A2" w:rsidP="00DE3E15">
      <w:pPr>
        <w:tabs>
          <w:tab w:val="left" w:pos="2130"/>
        </w:tabs>
      </w:pPr>
      <w:hyperlink r:id="rId96" w:history="1">
        <w:r w:rsidR="00DE3E15" w:rsidRPr="00932933">
          <w:rPr>
            <w:rStyle w:val="Hyperlink"/>
          </w:rPr>
          <w:t>http://dudleycvsreview.org/covid-19-community-action-and-support/</w:t>
        </w:r>
      </w:hyperlink>
    </w:p>
    <w:p w:rsidR="00DE3E15" w:rsidRDefault="00DE3E15" w:rsidP="00DE3E15">
      <w:pPr>
        <w:tabs>
          <w:tab w:val="left" w:pos="2130"/>
        </w:tabs>
      </w:pPr>
      <w:r>
        <w:t>Source: Voluntary Organisation</w:t>
      </w:r>
    </w:p>
    <w:p w:rsidR="00DE3E15" w:rsidRDefault="00DE3E15" w:rsidP="00DE3E15">
      <w:pPr>
        <w:tabs>
          <w:tab w:val="left" w:pos="2130"/>
        </w:tabs>
      </w:pPr>
      <w:r>
        <w:t>Last updated: Unknown</w:t>
      </w:r>
    </w:p>
    <w:p w:rsidR="00DE3E15" w:rsidRDefault="00DE3E15" w:rsidP="00DE3E15">
      <w:pPr>
        <w:tabs>
          <w:tab w:val="left" w:pos="2130"/>
        </w:tabs>
      </w:pPr>
    </w:p>
    <w:p w:rsidR="00DE3E15" w:rsidRDefault="00DE3E15" w:rsidP="00DE3E15">
      <w:pPr>
        <w:tabs>
          <w:tab w:val="left" w:pos="2130"/>
        </w:tabs>
        <w:rPr>
          <w:b/>
          <w:sz w:val="32"/>
          <w:szCs w:val="32"/>
        </w:rPr>
      </w:pPr>
      <w:bookmarkStart w:id="9" w:name="Wellbeing"/>
      <w:r w:rsidRPr="00A9693C">
        <w:rPr>
          <w:b/>
          <w:sz w:val="32"/>
          <w:szCs w:val="32"/>
          <w:highlight w:val="red"/>
        </w:rPr>
        <w:t>Wellbeing and Mental Health</w:t>
      </w:r>
    </w:p>
    <w:bookmarkEnd w:id="9"/>
    <w:p w:rsidR="00FE28FD" w:rsidRDefault="00FE28FD" w:rsidP="00DE3E15">
      <w:pPr>
        <w:tabs>
          <w:tab w:val="left" w:pos="2130"/>
        </w:tabs>
        <w:rPr>
          <w:b/>
          <w:bCs/>
          <w:lang w:val="en"/>
        </w:rPr>
      </w:pPr>
    </w:p>
    <w:p w:rsidR="00893E26" w:rsidRDefault="00893E26" w:rsidP="00893E26">
      <w:pPr>
        <w:tabs>
          <w:tab w:val="left" w:pos="2130"/>
        </w:tabs>
        <w:rPr>
          <w:b/>
          <w:bCs/>
        </w:rPr>
      </w:pPr>
      <w:r w:rsidRPr="00893E26">
        <w:rPr>
          <w:b/>
          <w:bCs/>
        </w:rPr>
        <w:t xml:space="preserve"> ADVICE FOR SUSTAINING STAFF WELLBEING IN CRITICAL CARE DURING AND BEYOND COVID-19</w:t>
      </w:r>
    </w:p>
    <w:p w:rsidR="00893E26" w:rsidRDefault="00893E26" w:rsidP="00893E26">
      <w:pPr>
        <w:tabs>
          <w:tab w:val="left" w:pos="2130"/>
        </w:tabs>
        <w:rPr>
          <w:b/>
          <w:bCs/>
        </w:rPr>
      </w:pPr>
      <w:r>
        <w:rPr>
          <w:b/>
          <w:bCs/>
        </w:rPr>
        <w:object w:dxaOrig="1543" w:dyaOrig="991">
          <v:shape id="_x0000_i1029" type="#_x0000_t75" style="width:77.25pt;height:49.5pt" o:ole="">
            <v:imagedata r:id="rId97" o:title=""/>
          </v:shape>
          <o:OLEObject Type="Embed" ProgID="AcroExch.Document.DC" ShapeID="_x0000_i1029" DrawAspect="Icon" ObjectID="_1646802792" r:id="rId98"/>
        </w:object>
      </w:r>
    </w:p>
    <w:p w:rsidR="00893E26" w:rsidRPr="00893E26" w:rsidRDefault="00893E26" w:rsidP="00893E26">
      <w:pPr>
        <w:tabs>
          <w:tab w:val="left" w:pos="2130"/>
        </w:tabs>
        <w:rPr>
          <w:bCs/>
        </w:rPr>
      </w:pPr>
      <w:r w:rsidRPr="00893E26">
        <w:rPr>
          <w:bCs/>
        </w:rPr>
        <w:t>Source: Professional body</w:t>
      </w:r>
    </w:p>
    <w:p w:rsidR="00893E26" w:rsidRPr="00893E26" w:rsidRDefault="00893E26" w:rsidP="00893E26">
      <w:pPr>
        <w:tabs>
          <w:tab w:val="left" w:pos="2130"/>
        </w:tabs>
        <w:rPr>
          <w:bCs/>
        </w:rPr>
      </w:pPr>
      <w:r w:rsidRPr="00893E26">
        <w:rPr>
          <w:bCs/>
        </w:rPr>
        <w:t>Last Updated: Unknown</w:t>
      </w:r>
    </w:p>
    <w:p w:rsidR="00893E26" w:rsidRDefault="00893E26" w:rsidP="00FE28FD">
      <w:pPr>
        <w:tabs>
          <w:tab w:val="left" w:pos="2130"/>
        </w:tabs>
        <w:rPr>
          <w:b/>
          <w:bCs/>
        </w:rPr>
      </w:pPr>
    </w:p>
    <w:p w:rsidR="00FE28FD" w:rsidRPr="00FE28FD" w:rsidRDefault="00FE28FD" w:rsidP="00FE28FD">
      <w:pPr>
        <w:tabs>
          <w:tab w:val="left" w:pos="2130"/>
        </w:tabs>
        <w:rPr>
          <w:b/>
          <w:bCs/>
        </w:rPr>
      </w:pPr>
      <w:r w:rsidRPr="00FE28FD">
        <w:rPr>
          <w:b/>
          <w:bCs/>
        </w:rPr>
        <w:lastRenderedPageBreak/>
        <w:t>Mental Health Strategies to Combat the Psychological Impact of COVID-19 Beyond Paranoia and Panic.</w:t>
      </w:r>
    </w:p>
    <w:p w:rsidR="00FE28FD" w:rsidRDefault="004D53A2" w:rsidP="00DE3E15">
      <w:pPr>
        <w:tabs>
          <w:tab w:val="left" w:pos="2130"/>
        </w:tabs>
        <w:rPr>
          <w:bCs/>
          <w:lang w:val="en"/>
        </w:rPr>
      </w:pPr>
      <w:hyperlink r:id="rId99" w:history="1">
        <w:r w:rsidR="00FE28FD" w:rsidRPr="003A7717">
          <w:rPr>
            <w:rStyle w:val="Hyperlink"/>
            <w:bCs/>
            <w:lang w:val="en"/>
          </w:rPr>
          <w:t>https://www.ncbi.nlm.nih.gov/pubmed/32200399</w:t>
        </w:r>
      </w:hyperlink>
    </w:p>
    <w:p w:rsidR="00FE28FD" w:rsidRDefault="00FE28FD" w:rsidP="00DE3E15">
      <w:pPr>
        <w:tabs>
          <w:tab w:val="left" w:pos="2130"/>
        </w:tabs>
        <w:rPr>
          <w:bCs/>
          <w:lang w:val="en"/>
        </w:rPr>
      </w:pPr>
      <w:r>
        <w:rPr>
          <w:bCs/>
          <w:lang w:val="en"/>
        </w:rPr>
        <w:t>Source: Journal</w:t>
      </w:r>
    </w:p>
    <w:p w:rsidR="00FE28FD" w:rsidRPr="00FE28FD" w:rsidRDefault="00FE28FD" w:rsidP="00DE3E15">
      <w:pPr>
        <w:tabs>
          <w:tab w:val="left" w:pos="2130"/>
        </w:tabs>
        <w:rPr>
          <w:bCs/>
          <w:lang w:val="en"/>
        </w:rPr>
      </w:pPr>
      <w:r>
        <w:rPr>
          <w:bCs/>
          <w:lang w:val="en"/>
        </w:rPr>
        <w:t>Last updated: 23/03/20</w:t>
      </w:r>
    </w:p>
    <w:p w:rsidR="00FE28FD" w:rsidRDefault="00FE28FD" w:rsidP="00DE3E15">
      <w:pPr>
        <w:tabs>
          <w:tab w:val="left" w:pos="2130"/>
        </w:tabs>
        <w:rPr>
          <w:b/>
          <w:bCs/>
          <w:lang w:val="en"/>
        </w:rPr>
      </w:pPr>
    </w:p>
    <w:p w:rsidR="00DE3E15" w:rsidRDefault="00DE3E15" w:rsidP="00DE3E15">
      <w:pPr>
        <w:tabs>
          <w:tab w:val="left" w:pos="2130"/>
        </w:tabs>
        <w:rPr>
          <w:b/>
          <w:bCs/>
          <w:lang w:val="en"/>
        </w:rPr>
      </w:pPr>
      <w:r w:rsidRPr="004C425B">
        <w:rPr>
          <w:b/>
          <w:bCs/>
          <w:lang w:val="en"/>
        </w:rPr>
        <w:t>Social Isolation - How to Help Patients be Less Lonely</w:t>
      </w:r>
    </w:p>
    <w:p w:rsidR="00DE3E15" w:rsidRPr="00A36000" w:rsidRDefault="00DE3E15" w:rsidP="00DE3E15">
      <w:pPr>
        <w:tabs>
          <w:tab w:val="left" w:pos="2130"/>
        </w:tabs>
        <w:rPr>
          <w:i/>
        </w:rPr>
      </w:pPr>
      <w:r w:rsidRPr="00A36000">
        <w:rPr>
          <w:i/>
        </w:rPr>
        <w:t>Diagnosis and management of social isolation</w:t>
      </w:r>
      <w:r>
        <w:rPr>
          <w:i/>
        </w:rPr>
        <w:t>.</w:t>
      </w:r>
    </w:p>
    <w:p w:rsidR="00DE3E15" w:rsidRDefault="004D53A2" w:rsidP="00DE3E15">
      <w:pPr>
        <w:tabs>
          <w:tab w:val="left" w:pos="2130"/>
        </w:tabs>
      </w:pPr>
      <w:hyperlink r:id="rId100" w:history="1">
        <w:r w:rsidR="00DE3E15" w:rsidRPr="00932933">
          <w:rPr>
            <w:rStyle w:val="Hyperlink"/>
          </w:rPr>
          <w:t>https://patient.info/doctor/Social-Isolation-How-to-Help-Patients-be-Less-Lonely</w:t>
        </w:r>
      </w:hyperlink>
    </w:p>
    <w:p w:rsidR="00DE3E15" w:rsidRDefault="00DE3E15" w:rsidP="00DE3E15">
      <w:pPr>
        <w:tabs>
          <w:tab w:val="left" w:pos="2130"/>
        </w:tabs>
      </w:pPr>
      <w:r>
        <w:t>Source: Healthcare partner</w:t>
      </w:r>
    </w:p>
    <w:p w:rsidR="00DE3E15" w:rsidRDefault="00DE3E15" w:rsidP="00DE3E15">
      <w:pPr>
        <w:tabs>
          <w:tab w:val="left" w:pos="2130"/>
        </w:tabs>
      </w:pPr>
      <w:r>
        <w:t>Last updated: 28/12/16</w:t>
      </w:r>
    </w:p>
    <w:p w:rsidR="00FF2E4A" w:rsidRDefault="00FF2E4A" w:rsidP="00DE3E15">
      <w:pPr>
        <w:tabs>
          <w:tab w:val="left" w:pos="2130"/>
        </w:tabs>
        <w:rPr>
          <w:rFonts w:cs="Arial"/>
          <w:color w:val="333333"/>
          <w:lang w:val="en-US"/>
        </w:rPr>
      </w:pPr>
    </w:p>
    <w:p w:rsidR="00FF2E4A" w:rsidRPr="00FF2E4A" w:rsidRDefault="00FF2E4A" w:rsidP="00DE3E15">
      <w:pPr>
        <w:tabs>
          <w:tab w:val="left" w:pos="2130"/>
        </w:tabs>
        <w:rPr>
          <w:rFonts w:cs="Arial"/>
          <w:b/>
          <w:color w:val="333333"/>
          <w:lang w:val="en-US"/>
        </w:rPr>
      </w:pPr>
      <w:r>
        <w:rPr>
          <w:rFonts w:cs="Arial"/>
          <w:b/>
          <w:color w:val="333333"/>
          <w:lang w:val="en-US"/>
        </w:rPr>
        <w:t>Coping with COVID stress</w:t>
      </w:r>
    </w:p>
    <w:p w:rsidR="00FF2E4A" w:rsidRDefault="00FF2E4A" w:rsidP="00FF2E4A">
      <w:pPr>
        <w:tabs>
          <w:tab w:val="left" w:pos="2130"/>
        </w:tabs>
        <w:rPr>
          <w:rFonts w:cs="Arial"/>
          <w:color w:val="333333"/>
          <w:lang w:val="en-US"/>
        </w:rPr>
      </w:pPr>
      <w:r>
        <w:rPr>
          <w:rFonts w:cs="Arial"/>
          <w:i/>
          <w:color w:val="333333"/>
          <w:lang w:val="en-US"/>
        </w:rPr>
        <w:t>Tips for coping with COVID19 stress from a MSF psychiatrist</w:t>
      </w:r>
    </w:p>
    <w:p w:rsidR="00DE3E15" w:rsidRDefault="004D53A2" w:rsidP="00DE3E15">
      <w:pPr>
        <w:tabs>
          <w:tab w:val="left" w:pos="2130"/>
        </w:tabs>
        <w:rPr>
          <w:rFonts w:cs="Arial"/>
          <w:color w:val="333333"/>
          <w:lang w:val="en-US"/>
        </w:rPr>
      </w:pPr>
      <w:hyperlink r:id="rId101" w:history="1">
        <w:r w:rsidR="00FF2E4A" w:rsidRPr="003A7717">
          <w:rPr>
            <w:rStyle w:val="Hyperlink"/>
            <w:rFonts w:cs="Arial"/>
            <w:lang w:val="en-US"/>
          </w:rPr>
          <w:t>https://twitter.com/MSF/status/1240699557308248068</w:t>
        </w:r>
      </w:hyperlink>
    </w:p>
    <w:p w:rsidR="00FF2E4A" w:rsidRDefault="00FF2E4A" w:rsidP="00DE3E15">
      <w:pPr>
        <w:tabs>
          <w:tab w:val="left" w:pos="2130"/>
        </w:tabs>
        <w:rPr>
          <w:rFonts w:cs="Arial"/>
          <w:color w:val="333333"/>
          <w:lang w:val="en-US"/>
        </w:rPr>
      </w:pPr>
      <w:r>
        <w:rPr>
          <w:rFonts w:cs="Arial"/>
          <w:color w:val="333333"/>
          <w:lang w:val="en-US"/>
        </w:rPr>
        <w:t>Source: Charity</w:t>
      </w:r>
    </w:p>
    <w:p w:rsidR="00FF2E4A" w:rsidRDefault="00FF2E4A" w:rsidP="00DE3E15">
      <w:pPr>
        <w:tabs>
          <w:tab w:val="left" w:pos="2130"/>
        </w:tabs>
        <w:rPr>
          <w:rFonts w:cs="Arial"/>
          <w:color w:val="333333"/>
          <w:lang w:val="en-US"/>
        </w:rPr>
      </w:pPr>
      <w:r>
        <w:rPr>
          <w:rFonts w:cs="Arial"/>
          <w:color w:val="333333"/>
          <w:lang w:val="en-US"/>
        </w:rPr>
        <w:t>Last updated: 19/03/20</w:t>
      </w:r>
    </w:p>
    <w:p w:rsidR="0008646E" w:rsidRDefault="0008646E" w:rsidP="00DE3E15">
      <w:pPr>
        <w:tabs>
          <w:tab w:val="left" w:pos="2130"/>
        </w:tabs>
        <w:rPr>
          <w:rFonts w:cs="Arial"/>
          <w:color w:val="333333"/>
          <w:lang w:val="en-US"/>
        </w:rPr>
      </w:pPr>
    </w:p>
    <w:p w:rsidR="00DE3E15" w:rsidRPr="00CC22BA" w:rsidRDefault="00DE3E15" w:rsidP="00DE3E15">
      <w:pPr>
        <w:tabs>
          <w:tab w:val="left" w:pos="2130"/>
        </w:tabs>
        <w:rPr>
          <w:b/>
        </w:rPr>
      </w:pPr>
      <w:r w:rsidRPr="00CC22BA">
        <w:rPr>
          <w:rFonts w:cs="Arial"/>
          <w:b/>
          <w:color w:val="333333"/>
          <w:lang w:val="en-US"/>
        </w:rPr>
        <w:t>Covid-19: Home based exercise activities could help during self isolation</w:t>
      </w:r>
    </w:p>
    <w:p w:rsidR="00DE3E15" w:rsidRDefault="00DE3E15" w:rsidP="00DE3E15">
      <w:pPr>
        <w:tabs>
          <w:tab w:val="left" w:pos="2130"/>
        </w:tabs>
        <w:rPr>
          <w:i/>
          <w:lang w:val="en-US"/>
        </w:rPr>
      </w:pPr>
      <w:r w:rsidRPr="00CC22BA">
        <w:rPr>
          <w:i/>
          <w:lang w:val="en-US"/>
        </w:rPr>
        <w:t>We believe that what is lacking from the current advice, and the behavioural changes considered for the public, is the possibility to harness pre-exposure conditioning as a positive way to help our fellow human beings prepare physically and psychologically for infection and its sequelae. [1] Prior to anticipated medical stresses such as elective surgery or pregnancy, standard advice is to optimise physical fitness. [2] This is particularly pertinent since the covid-19 quarantine-like measures may appear to be favouring a more sedentary approach with individuals waiting indoors, hoping to avoid the perceived inevitable infection. [3] </w:t>
      </w:r>
    </w:p>
    <w:p w:rsidR="00DE3E15" w:rsidRDefault="004D53A2" w:rsidP="00DE3E15">
      <w:pPr>
        <w:tabs>
          <w:tab w:val="left" w:pos="2130"/>
        </w:tabs>
      </w:pPr>
      <w:hyperlink r:id="rId102" w:history="1">
        <w:r w:rsidR="00DE3E15" w:rsidRPr="00932933">
          <w:rPr>
            <w:rStyle w:val="Hyperlink"/>
          </w:rPr>
          <w:t>https://blogs.bmj.com/bmj/2020/03/16/covid-19-home-based-exercise-activities-could-help-during-self-isolation/</w:t>
        </w:r>
      </w:hyperlink>
    </w:p>
    <w:p w:rsidR="00DE3E15" w:rsidRDefault="00DE3E15" w:rsidP="00DE3E15">
      <w:pPr>
        <w:tabs>
          <w:tab w:val="left" w:pos="2130"/>
        </w:tabs>
      </w:pPr>
      <w:r>
        <w:t>Source: Peer reviewed journal</w:t>
      </w:r>
    </w:p>
    <w:p w:rsidR="00DE3E15" w:rsidRDefault="00DE3E15" w:rsidP="00DE3E15">
      <w:pPr>
        <w:tabs>
          <w:tab w:val="left" w:pos="2130"/>
        </w:tabs>
      </w:pPr>
      <w:r>
        <w:t>Last updated: 16/03/20</w:t>
      </w:r>
    </w:p>
    <w:p w:rsidR="0008646E" w:rsidRDefault="0008646E" w:rsidP="00DE3E15">
      <w:pPr>
        <w:tabs>
          <w:tab w:val="left" w:pos="2130"/>
        </w:tabs>
        <w:rPr>
          <w:rFonts w:ascii="Frutiger W01" w:hAnsi="Frutiger W01"/>
          <w:b/>
          <w:color w:val="212B32"/>
          <w:lang w:val="en"/>
        </w:rPr>
      </w:pPr>
    </w:p>
    <w:p w:rsidR="00DE3E15" w:rsidRDefault="00DE3E15" w:rsidP="00DE3E15">
      <w:pPr>
        <w:tabs>
          <w:tab w:val="left" w:pos="2130"/>
        </w:tabs>
        <w:rPr>
          <w:rFonts w:ascii="Frutiger W01" w:hAnsi="Frutiger W01"/>
          <w:b/>
          <w:color w:val="212B32"/>
          <w:lang w:val="en"/>
        </w:rPr>
      </w:pPr>
      <w:r w:rsidRPr="00EC5D82">
        <w:rPr>
          <w:rFonts w:ascii="Frutiger W01" w:hAnsi="Frutiger W01"/>
          <w:b/>
          <w:color w:val="212B32"/>
          <w:lang w:val="en"/>
        </w:rPr>
        <w:t>Physical activity guidelines for older adults</w:t>
      </w:r>
    </w:p>
    <w:p w:rsidR="00DE3E15" w:rsidRDefault="00DE3E15" w:rsidP="00DE3E15">
      <w:pPr>
        <w:tabs>
          <w:tab w:val="left" w:pos="2130"/>
        </w:tabs>
        <w:rPr>
          <w:bCs/>
          <w:lang w:val="en"/>
        </w:rPr>
      </w:pPr>
      <w:r w:rsidRPr="00EC5D82">
        <w:rPr>
          <w:bCs/>
          <w:lang w:val="en"/>
        </w:rPr>
        <w:t>Older adults should do some type of physical activity every day. Any type of activity is good for you. The more you do the better.</w:t>
      </w:r>
    </w:p>
    <w:p w:rsidR="00DE3E15" w:rsidRDefault="004D53A2" w:rsidP="00DE3E15">
      <w:pPr>
        <w:tabs>
          <w:tab w:val="left" w:pos="2130"/>
        </w:tabs>
      </w:pPr>
      <w:hyperlink r:id="rId103" w:history="1">
        <w:r w:rsidR="00DE3E15" w:rsidRPr="00932933">
          <w:rPr>
            <w:rStyle w:val="Hyperlink"/>
          </w:rPr>
          <w:t>https://www.nhs.uk/live-well/exercise/physical-activity-guidelines-older-adults/</w:t>
        </w:r>
      </w:hyperlink>
    </w:p>
    <w:p w:rsidR="00DE3E15" w:rsidRDefault="00DE3E15" w:rsidP="00DE3E15">
      <w:pPr>
        <w:tabs>
          <w:tab w:val="left" w:pos="2130"/>
        </w:tabs>
      </w:pPr>
      <w:r>
        <w:t>Source: NHS</w:t>
      </w:r>
    </w:p>
    <w:p w:rsidR="00DE3E15" w:rsidRDefault="00DE3E15" w:rsidP="00DE3E15">
      <w:pPr>
        <w:tabs>
          <w:tab w:val="left" w:pos="2130"/>
        </w:tabs>
      </w:pPr>
      <w:r>
        <w:t>Last updated: 8/10/19</w:t>
      </w:r>
    </w:p>
    <w:p w:rsidR="00DE3E15" w:rsidRDefault="00DE3E15">
      <w:r>
        <w:br w:type="page"/>
      </w:r>
    </w:p>
    <w:p w:rsidR="00DE3E15" w:rsidRDefault="00DE3E15" w:rsidP="00DE3E15">
      <w:pPr>
        <w:tabs>
          <w:tab w:val="left" w:pos="2130"/>
        </w:tabs>
      </w:pPr>
    </w:p>
    <w:p w:rsidR="00DE3E15" w:rsidRDefault="00DE3E15" w:rsidP="00DE3E15">
      <w:pPr>
        <w:tabs>
          <w:tab w:val="left" w:pos="2130"/>
        </w:tabs>
        <w:rPr>
          <w:b/>
          <w:sz w:val="32"/>
          <w:szCs w:val="32"/>
        </w:rPr>
      </w:pPr>
      <w:bookmarkStart w:id="10" w:name="Employment"/>
      <w:r w:rsidRPr="00A9693C">
        <w:rPr>
          <w:b/>
          <w:sz w:val="32"/>
          <w:szCs w:val="32"/>
          <w:highlight w:val="red"/>
        </w:rPr>
        <w:t>Employment</w:t>
      </w:r>
    </w:p>
    <w:bookmarkEnd w:id="10"/>
    <w:p w:rsidR="00FF2E4A" w:rsidRDefault="00FF2E4A" w:rsidP="00DE3E15">
      <w:pPr>
        <w:tabs>
          <w:tab w:val="left" w:pos="2130"/>
        </w:tabs>
        <w:rPr>
          <w:lang w:val="en"/>
        </w:rPr>
      </w:pPr>
    </w:p>
    <w:p w:rsidR="00E55E19" w:rsidRDefault="00E55E19" w:rsidP="00E55E19">
      <w:pPr>
        <w:tabs>
          <w:tab w:val="left" w:pos="2130"/>
        </w:tabs>
        <w:rPr>
          <w:b/>
          <w:bCs/>
        </w:rPr>
      </w:pPr>
      <w:r>
        <w:rPr>
          <w:b/>
          <w:bCs/>
        </w:rPr>
        <w:t xml:space="preserve">COVID-19 </w:t>
      </w:r>
      <w:r w:rsidRPr="00E55E19">
        <w:rPr>
          <w:b/>
          <w:bCs/>
        </w:rPr>
        <w:t>Health, safety and wellbeing</w:t>
      </w:r>
    </w:p>
    <w:p w:rsidR="00E55E19" w:rsidRPr="00E55E19" w:rsidRDefault="00E55E19" w:rsidP="00E55E19">
      <w:pPr>
        <w:tabs>
          <w:tab w:val="left" w:pos="2130"/>
        </w:tabs>
        <w:rPr>
          <w:bCs/>
          <w:i/>
        </w:rPr>
      </w:pPr>
      <w:r w:rsidRPr="00E55E19">
        <w:rPr>
          <w:bCs/>
          <w:i/>
        </w:rPr>
        <w:t>Preserving and protecting the health, safety and wellbeing of staff is critical for NHS organisations as they respond to the COVID-19 outbreak.</w:t>
      </w:r>
    </w:p>
    <w:p w:rsidR="00FF2E4A" w:rsidRDefault="004D53A2" w:rsidP="00DE3E15">
      <w:pPr>
        <w:tabs>
          <w:tab w:val="left" w:pos="2130"/>
        </w:tabs>
        <w:rPr>
          <w:lang w:val="en"/>
        </w:rPr>
      </w:pPr>
      <w:hyperlink r:id="rId104" w:history="1">
        <w:r w:rsidR="00FF2E4A" w:rsidRPr="003A7717">
          <w:rPr>
            <w:rStyle w:val="Hyperlink"/>
            <w:lang w:val="en"/>
          </w:rPr>
          <w:t>https://www.nhsemployers.org/covid19/health-safety-and-wellbeing</w:t>
        </w:r>
      </w:hyperlink>
    </w:p>
    <w:p w:rsidR="00E55E19" w:rsidRDefault="00E55E19" w:rsidP="00DE3E15">
      <w:pPr>
        <w:tabs>
          <w:tab w:val="left" w:pos="2130"/>
        </w:tabs>
        <w:rPr>
          <w:lang w:val="en"/>
        </w:rPr>
      </w:pPr>
      <w:r>
        <w:rPr>
          <w:lang w:val="en"/>
        </w:rPr>
        <w:t>Source: NHS Confederation</w:t>
      </w:r>
    </w:p>
    <w:p w:rsidR="00E55E19" w:rsidRDefault="00E55E19" w:rsidP="00DE3E15">
      <w:pPr>
        <w:tabs>
          <w:tab w:val="left" w:pos="2130"/>
        </w:tabs>
        <w:rPr>
          <w:lang w:val="en"/>
        </w:rPr>
      </w:pPr>
      <w:r>
        <w:rPr>
          <w:lang w:val="en"/>
        </w:rPr>
        <w:t>Last updated: Unknown</w:t>
      </w:r>
    </w:p>
    <w:p w:rsidR="0008646E" w:rsidRDefault="0008646E" w:rsidP="00DE3E15">
      <w:pPr>
        <w:tabs>
          <w:tab w:val="left" w:pos="2130"/>
        </w:tabs>
        <w:rPr>
          <w:lang w:val="en"/>
        </w:rPr>
      </w:pPr>
    </w:p>
    <w:p w:rsidR="00DE3E15" w:rsidRPr="00A9693C" w:rsidRDefault="00DE3E15" w:rsidP="00DE3E15">
      <w:pPr>
        <w:tabs>
          <w:tab w:val="left" w:pos="2130"/>
        </w:tabs>
        <w:rPr>
          <w:lang w:val="en"/>
        </w:rPr>
      </w:pPr>
      <w:r w:rsidRPr="00A9693C">
        <w:rPr>
          <w:b/>
          <w:lang w:val="en"/>
        </w:rPr>
        <w:t>Key Worker Information</w:t>
      </w:r>
    </w:p>
    <w:p w:rsidR="00DE3E15" w:rsidRPr="00A9693C" w:rsidRDefault="00DE3E15" w:rsidP="00DE3E15">
      <w:pPr>
        <w:tabs>
          <w:tab w:val="left" w:pos="2130"/>
        </w:tabs>
        <w:rPr>
          <w:i/>
          <w:lang w:val="en"/>
        </w:rPr>
      </w:pPr>
      <w:r w:rsidRPr="00A9693C">
        <w:rPr>
          <w:i/>
          <w:lang w:val="en"/>
        </w:rPr>
        <w:t>This includes but is not limited to doctors, nurses, midwives, paramedics, social workers, care workers, and other frontline health and social care staff including volunteers; the support and specialist staff required to maintain the UK’s health and social care sector; those working as part of the health and social care supply chain, including producers and distributers of medicines and medical and personal protective equipment.</w:t>
      </w:r>
    </w:p>
    <w:p w:rsidR="00DE3E15" w:rsidRDefault="004D53A2" w:rsidP="00DE3E15">
      <w:pPr>
        <w:tabs>
          <w:tab w:val="left" w:pos="2130"/>
        </w:tabs>
        <w:rPr>
          <w:lang w:val="en"/>
        </w:rPr>
      </w:pPr>
      <w:hyperlink r:id="rId105" w:history="1">
        <w:r w:rsidR="00DE3E15" w:rsidRPr="00932933">
          <w:rPr>
            <w:rStyle w:val="Hyperlink"/>
            <w:lang w:val="en"/>
          </w:rPr>
          <w:t>https://www.gov.uk/government/publications/coronavirus-covid-19-maintaining-educational-provision/guidance-for-schools-colleges-and-local-authorities-on-maintaining-educational-provision</w:t>
        </w:r>
      </w:hyperlink>
    </w:p>
    <w:p w:rsidR="00DE3E15" w:rsidRDefault="00DE3E15" w:rsidP="00DE3E15">
      <w:pPr>
        <w:tabs>
          <w:tab w:val="left" w:pos="2130"/>
        </w:tabs>
        <w:rPr>
          <w:lang w:val="en"/>
        </w:rPr>
      </w:pPr>
      <w:r>
        <w:rPr>
          <w:lang w:val="en"/>
        </w:rPr>
        <w:t>Source: UK Government</w:t>
      </w:r>
    </w:p>
    <w:p w:rsidR="00DE3E15" w:rsidRPr="00A9693C" w:rsidRDefault="00DE3E15" w:rsidP="00DE3E15">
      <w:pPr>
        <w:tabs>
          <w:tab w:val="left" w:pos="2130"/>
        </w:tabs>
        <w:rPr>
          <w:lang w:val="en"/>
        </w:rPr>
      </w:pPr>
      <w:r>
        <w:rPr>
          <w:lang w:val="en"/>
        </w:rPr>
        <w:t>Last updated: 19/03/20</w:t>
      </w:r>
    </w:p>
    <w:p w:rsidR="0008646E" w:rsidRDefault="0008646E" w:rsidP="00DE3E15">
      <w:pPr>
        <w:tabs>
          <w:tab w:val="left" w:pos="2130"/>
        </w:tabs>
        <w:rPr>
          <w:b/>
          <w:lang w:val="en"/>
        </w:rPr>
      </w:pPr>
    </w:p>
    <w:p w:rsidR="00DE3E15" w:rsidRPr="003F2D5D" w:rsidRDefault="00DE3E15" w:rsidP="00DE3E15">
      <w:pPr>
        <w:tabs>
          <w:tab w:val="left" w:pos="2130"/>
        </w:tabs>
        <w:rPr>
          <w:b/>
          <w:bCs/>
        </w:rPr>
      </w:pPr>
      <w:r w:rsidRPr="003F2D5D">
        <w:rPr>
          <w:b/>
          <w:lang w:val="en"/>
        </w:rPr>
        <w:t>Guidance for employers and businesses on coronavirus (COVID-19)</w:t>
      </w:r>
    </w:p>
    <w:p w:rsidR="00DE3E15" w:rsidRDefault="004D53A2" w:rsidP="00DE3E15">
      <w:pPr>
        <w:tabs>
          <w:tab w:val="left" w:pos="2130"/>
        </w:tabs>
        <w:rPr>
          <w:bCs/>
        </w:rPr>
      </w:pPr>
      <w:hyperlink r:id="rId106" w:history="1">
        <w:r w:rsidR="00DE3E15" w:rsidRPr="00932933">
          <w:rPr>
            <w:rStyle w:val="Hyperlink"/>
            <w:bCs/>
          </w:rPr>
          <w:t>https://www.gov.uk/government/publications/guidance-to-employers-and-businesses-about-covid-19/guidance-for-employers-and-businesses-on-coronavirus-covid-19</w:t>
        </w:r>
      </w:hyperlink>
    </w:p>
    <w:p w:rsidR="00DE3E15" w:rsidRDefault="00DE3E15" w:rsidP="00DE3E15">
      <w:pPr>
        <w:tabs>
          <w:tab w:val="left" w:pos="2130"/>
        </w:tabs>
        <w:rPr>
          <w:bCs/>
        </w:rPr>
      </w:pPr>
      <w:r>
        <w:rPr>
          <w:bCs/>
        </w:rPr>
        <w:t>Source: UK Government</w:t>
      </w:r>
    </w:p>
    <w:p w:rsidR="00DE3E15" w:rsidRDefault="00DE3E15" w:rsidP="00DE3E15">
      <w:pPr>
        <w:tabs>
          <w:tab w:val="left" w:pos="2130"/>
        </w:tabs>
        <w:rPr>
          <w:bCs/>
        </w:rPr>
      </w:pPr>
      <w:r>
        <w:rPr>
          <w:bCs/>
        </w:rPr>
        <w:t>Last updated: 20/03/20</w:t>
      </w:r>
    </w:p>
    <w:p w:rsidR="0008646E" w:rsidRDefault="0008646E" w:rsidP="00DE3E15">
      <w:pPr>
        <w:tabs>
          <w:tab w:val="left" w:pos="2130"/>
        </w:tabs>
        <w:rPr>
          <w:b/>
          <w:bCs/>
        </w:rPr>
      </w:pPr>
    </w:p>
    <w:p w:rsidR="00DE3E15" w:rsidRPr="00941ED6" w:rsidRDefault="00DE3E15" w:rsidP="00DE3E15">
      <w:pPr>
        <w:tabs>
          <w:tab w:val="left" w:pos="2130"/>
        </w:tabs>
        <w:rPr>
          <w:b/>
          <w:bCs/>
        </w:rPr>
      </w:pPr>
      <w:r w:rsidRPr="00941ED6">
        <w:rPr>
          <w:b/>
          <w:bCs/>
        </w:rPr>
        <w:t>Coronavirus (COVID-19): your rights (GMB)</w:t>
      </w:r>
    </w:p>
    <w:p w:rsidR="00DE3E15" w:rsidRDefault="004D53A2" w:rsidP="00DE3E15">
      <w:pPr>
        <w:tabs>
          <w:tab w:val="left" w:pos="2130"/>
        </w:tabs>
        <w:rPr>
          <w:bCs/>
        </w:rPr>
      </w:pPr>
      <w:hyperlink r:id="rId107" w:history="1">
        <w:r w:rsidR="00DE3E15" w:rsidRPr="00932933">
          <w:rPr>
            <w:rStyle w:val="Hyperlink"/>
            <w:bCs/>
          </w:rPr>
          <w:t>https://www.gmb.org.uk/coronavirus-covid-19-your-rights</w:t>
        </w:r>
      </w:hyperlink>
    </w:p>
    <w:p w:rsidR="0008646E" w:rsidRDefault="0008646E" w:rsidP="00DE3E15">
      <w:pPr>
        <w:tabs>
          <w:tab w:val="left" w:pos="2130"/>
        </w:tabs>
        <w:rPr>
          <w:b/>
          <w:bCs/>
          <w:lang w:val="en-US"/>
        </w:rPr>
      </w:pPr>
    </w:p>
    <w:p w:rsidR="00DE3E15" w:rsidRDefault="00DE3E15" w:rsidP="00DE3E15">
      <w:pPr>
        <w:tabs>
          <w:tab w:val="left" w:pos="2130"/>
        </w:tabs>
        <w:rPr>
          <w:b/>
          <w:bCs/>
          <w:lang w:val="en-US"/>
        </w:rPr>
      </w:pPr>
      <w:r w:rsidRPr="00941ED6">
        <w:rPr>
          <w:b/>
          <w:bCs/>
          <w:lang w:val="en-US"/>
        </w:rPr>
        <w:t>Coronavirus: your rights at work (Unison)</w:t>
      </w:r>
    </w:p>
    <w:p w:rsidR="00DE3E15" w:rsidRDefault="00DE3E15" w:rsidP="00DE3E15">
      <w:pPr>
        <w:tabs>
          <w:tab w:val="left" w:pos="2130"/>
        </w:tabs>
        <w:rPr>
          <w:bCs/>
          <w:lang w:val="en-US"/>
        </w:rPr>
      </w:pPr>
      <w:r>
        <w:rPr>
          <w:bCs/>
          <w:lang w:val="en-US"/>
        </w:rPr>
        <w:t>Last updated: Unknown</w:t>
      </w:r>
    </w:p>
    <w:p w:rsidR="00DE3E15" w:rsidRPr="00941ED6" w:rsidRDefault="00DE3E15" w:rsidP="00DE3E15">
      <w:pPr>
        <w:tabs>
          <w:tab w:val="left" w:pos="2130"/>
        </w:tabs>
        <w:rPr>
          <w:bCs/>
        </w:rPr>
      </w:pPr>
      <w:r>
        <w:rPr>
          <w:bCs/>
          <w:lang w:val="en-US"/>
        </w:rPr>
        <w:t>Source: Trade union</w:t>
      </w:r>
    </w:p>
    <w:p w:rsidR="00DE3E15" w:rsidRDefault="004D53A2" w:rsidP="00DE3E15">
      <w:pPr>
        <w:tabs>
          <w:tab w:val="left" w:pos="2130"/>
        </w:tabs>
        <w:rPr>
          <w:bCs/>
        </w:rPr>
      </w:pPr>
      <w:hyperlink r:id="rId108" w:history="1">
        <w:r w:rsidR="00DE3E15" w:rsidRPr="00932933">
          <w:rPr>
            <w:rStyle w:val="Hyperlink"/>
            <w:bCs/>
          </w:rPr>
          <w:t>https://www.unison.org.uk/coronavirus-rights-work/</w:t>
        </w:r>
      </w:hyperlink>
    </w:p>
    <w:p w:rsidR="00DE3E15" w:rsidRDefault="00DE3E15" w:rsidP="00DE3E15">
      <w:pPr>
        <w:tabs>
          <w:tab w:val="left" w:pos="2130"/>
        </w:tabs>
        <w:rPr>
          <w:bCs/>
        </w:rPr>
      </w:pPr>
      <w:r>
        <w:rPr>
          <w:bCs/>
        </w:rPr>
        <w:t>Last updated: 20/03/20</w:t>
      </w:r>
    </w:p>
    <w:p w:rsidR="00DE3E15" w:rsidRDefault="00DE3E15" w:rsidP="00DE3E15">
      <w:pPr>
        <w:tabs>
          <w:tab w:val="left" w:pos="2130"/>
        </w:tabs>
        <w:rPr>
          <w:bCs/>
        </w:rPr>
      </w:pPr>
      <w:r>
        <w:rPr>
          <w:bCs/>
        </w:rPr>
        <w:t>Source: Trade union</w:t>
      </w:r>
    </w:p>
    <w:p w:rsidR="004E6C13" w:rsidRDefault="00DE3E15" w:rsidP="0008646E">
      <w:pPr>
        <w:rPr>
          <w:rFonts w:eastAsia="Times New Roman" w:cstheme="minorHAnsi"/>
          <w:b/>
          <w:bCs/>
          <w:color w:val="282828"/>
          <w:kern w:val="36"/>
          <w:lang w:eastAsia="en-GB"/>
        </w:rPr>
      </w:pPr>
      <w:r>
        <w:rPr>
          <w:rFonts w:eastAsia="Times New Roman" w:cstheme="minorHAnsi"/>
          <w:b/>
          <w:bCs/>
          <w:color w:val="282828"/>
          <w:kern w:val="36"/>
          <w:lang w:eastAsia="en-GB"/>
        </w:rPr>
        <w:br w:type="page"/>
      </w:r>
      <w:r w:rsidR="004E6C13" w:rsidRPr="00903B75">
        <w:rPr>
          <w:b/>
          <w:bCs/>
        </w:rPr>
        <w:lastRenderedPageBreak/>
        <w:t>COVID Rapid Response</w:t>
      </w:r>
    </w:p>
    <w:p w:rsidR="0008646E" w:rsidRPr="0008646E" w:rsidRDefault="0008646E" w:rsidP="0008646E">
      <w:pPr>
        <w:rPr>
          <w:rFonts w:eastAsia="Times New Roman" w:cstheme="minorHAnsi"/>
          <w:b/>
          <w:bCs/>
          <w:color w:val="282828"/>
          <w:kern w:val="36"/>
          <w:lang w:eastAsia="en-GB"/>
        </w:rPr>
      </w:pPr>
    </w:p>
    <w:p w:rsidR="005A5640" w:rsidRDefault="005A5640" w:rsidP="00DE3E15">
      <w:pPr>
        <w:tabs>
          <w:tab w:val="left" w:pos="2130"/>
        </w:tabs>
        <w:rPr>
          <w:bCs/>
        </w:rPr>
      </w:pPr>
      <w:r>
        <w:rPr>
          <w:noProof/>
          <w:lang w:eastAsia="en-GB"/>
        </w:rPr>
        <w:drawing>
          <wp:inline distT="0" distB="0" distL="0" distR="0" wp14:anchorId="15FA0967" wp14:editId="45FA91AB">
            <wp:extent cx="4199467" cy="2362200"/>
            <wp:effectExtent l="0" t="0" r="0" b="0"/>
            <wp:docPr id="6" name="Picture 6" descr="‘A single action from one person can be the difference between life and death for another, and simple acts of kindness are going to make all the difference in keeping some of the most vulnerable people well and out of hospital.’ — Dr Nikki Kan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ingle action from one person can be the difference between life and death for another, and simple acts of kindness are going to make all the difference in keeping some of the most vulnerable people well and out of hospital.’ — Dr Nikki Kanani"/>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200941" cy="2363029"/>
                    </a:xfrm>
                    <a:prstGeom prst="rect">
                      <a:avLst/>
                    </a:prstGeom>
                    <a:noFill/>
                    <a:ln>
                      <a:noFill/>
                    </a:ln>
                  </pic:spPr>
                </pic:pic>
              </a:graphicData>
            </a:graphic>
          </wp:inline>
        </w:drawing>
      </w:r>
    </w:p>
    <w:p w:rsidR="004E6C13" w:rsidRDefault="004D53A2" w:rsidP="004E6C13">
      <w:pPr>
        <w:tabs>
          <w:tab w:val="left" w:pos="2130"/>
        </w:tabs>
        <w:rPr>
          <w:rStyle w:val="Hyperlink"/>
          <w:bCs/>
        </w:rPr>
      </w:pPr>
      <w:hyperlink r:id="rId110" w:history="1">
        <w:r w:rsidR="004E6C13" w:rsidRPr="008824B0">
          <w:rPr>
            <w:rStyle w:val="Hyperlink"/>
            <w:bCs/>
          </w:rPr>
          <w:t>https://www.nhsprofessionals.nhs.uk/rapid-response</w:t>
        </w:r>
      </w:hyperlink>
    </w:p>
    <w:p w:rsidR="004E6C13" w:rsidRPr="00B644FC" w:rsidRDefault="004E6C13" w:rsidP="004E6C13">
      <w:pPr>
        <w:tabs>
          <w:tab w:val="left" w:pos="2130"/>
        </w:tabs>
        <w:rPr>
          <w:bCs/>
        </w:rPr>
      </w:pPr>
      <w:r>
        <w:rPr>
          <w:b/>
          <w:bCs/>
        </w:rPr>
        <w:t xml:space="preserve">Source: </w:t>
      </w:r>
      <w:r w:rsidR="00B644FC">
        <w:rPr>
          <w:bCs/>
        </w:rPr>
        <w:t>NHS</w:t>
      </w:r>
    </w:p>
    <w:p w:rsidR="004E6C13" w:rsidRPr="00B644FC" w:rsidRDefault="004E6C13" w:rsidP="004E6C13">
      <w:pPr>
        <w:tabs>
          <w:tab w:val="left" w:pos="2130"/>
        </w:tabs>
        <w:rPr>
          <w:bCs/>
        </w:rPr>
      </w:pPr>
      <w:r>
        <w:rPr>
          <w:b/>
          <w:bCs/>
        </w:rPr>
        <w:t>Last updated:</w:t>
      </w:r>
      <w:r w:rsidR="00B644FC">
        <w:rPr>
          <w:b/>
          <w:bCs/>
        </w:rPr>
        <w:t xml:space="preserve"> </w:t>
      </w:r>
      <w:r w:rsidR="00B644FC">
        <w:rPr>
          <w:bCs/>
        </w:rPr>
        <w:t>Unknown</w:t>
      </w:r>
    </w:p>
    <w:p w:rsidR="0008646E" w:rsidRDefault="0008646E" w:rsidP="004E6C13">
      <w:pPr>
        <w:tabs>
          <w:tab w:val="left" w:pos="2130"/>
        </w:tabs>
        <w:rPr>
          <w:b/>
          <w:sz w:val="32"/>
          <w:szCs w:val="32"/>
          <w:highlight w:val="red"/>
        </w:rPr>
      </w:pPr>
    </w:p>
    <w:p w:rsidR="004E6C13" w:rsidRPr="006A17E8" w:rsidRDefault="004E6C13" w:rsidP="004E6C13">
      <w:pPr>
        <w:tabs>
          <w:tab w:val="left" w:pos="2130"/>
        </w:tabs>
        <w:rPr>
          <w:b/>
          <w:sz w:val="32"/>
          <w:szCs w:val="32"/>
        </w:rPr>
      </w:pPr>
      <w:r>
        <w:rPr>
          <w:b/>
          <w:sz w:val="32"/>
          <w:szCs w:val="32"/>
          <w:highlight w:val="red"/>
        </w:rPr>
        <w:t>Training</w:t>
      </w:r>
    </w:p>
    <w:p w:rsidR="0008646E" w:rsidRDefault="0008646E" w:rsidP="004E6C13">
      <w:pPr>
        <w:tabs>
          <w:tab w:val="left" w:pos="2130"/>
        </w:tabs>
        <w:rPr>
          <w:b/>
          <w:bCs/>
        </w:rPr>
      </w:pPr>
    </w:p>
    <w:p w:rsidR="004E6C13" w:rsidRPr="004E6C13" w:rsidRDefault="004E6C13" w:rsidP="004E6C13">
      <w:pPr>
        <w:tabs>
          <w:tab w:val="left" w:pos="2130"/>
        </w:tabs>
        <w:rPr>
          <w:b/>
          <w:bCs/>
        </w:rPr>
      </w:pPr>
      <w:r w:rsidRPr="004E6C13">
        <w:rPr>
          <w:b/>
          <w:bCs/>
        </w:rPr>
        <w:t>Free COVID-19 e-learning programme</w:t>
      </w:r>
    </w:p>
    <w:p w:rsidR="004E6C13" w:rsidRPr="004E6C13" w:rsidRDefault="004E6C13" w:rsidP="004E6C13">
      <w:pPr>
        <w:tabs>
          <w:tab w:val="left" w:pos="2130"/>
        </w:tabs>
        <w:rPr>
          <w:bCs/>
          <w:i/>
        </w:rPr>
      </w:pPr>
      <w:r w:rsidRPr="004E6C13">
        <w:rPr>
          <w:bCs/>
          <w:i/>
        </w:rPr>
        <w:t>Health Education England e-Learning for Healthcare (HEE e-LfH) has created an e-learning programme in response to COVID-19.</w:t>
      </w:r>
    </w:p>
    <w:p w:rsidR="004E6C13" w:rsidRPr="004E6C13" w:rsidRDefault="004E6C13" w:rsidP="004E6C13">
      <w:pPr>
        <w:tabs>
          <w:tab w:val="left" w:pos="2130"/>
        </w:tabs>
        <w:rPr>
          <w:bCs/>
          <w:i/>
        </w:rPr>
      </w:pPr>
      <w:r w:rsidRPr="004E6C13">
        <w:rPr>
          <w:bCs/>
          <w:i/>
        </w:rPr>
        <w:t>The programmes are free to access for the entire UK health and care workforce, including those working in the NHS, the independent sector and social care.</w:t>
      </w:r>
    </w:p>
    <w:p w:rsidR="00DE3E15" w:rsidRDefault="004D53A2" w:rsidP="00DE3E15">
      <w:pPr>
        <w:tabs>
          <w:tab w:val="left" w:pos="2130"/>
        </w:tabs>
        <w:rPr>
          <w:bCs/>
        </w:rPr>
      </w:pPr>
      <w:hyperlink r:id="rId111" w:history="1">
        <w:r w:rsidR="00B644FC" w:rsidRPr="003A7717">
          <w:rPr>
            <w:rStyle w:val="Hyperlink"/>
            <w:bCs/>
          </w:rPr>
          <w:t>https://www.nhsemployers.org/news/2020/03/covid%2019%20elearning</w:t>
        </w:r>
      </w:hyperlink>
    </w:p>
    <w:p w:rsidR="00B644FC" w:rsidRDefault="00B644FC" w:rsidP="00DE3E15">
      <w:pPr>
        <w:tabs>
          <w:tab w:val="left" w:pos="2130"/>
        </w:tabs>
        <w:rPr>
          <w:bCs/>
        </w:rPr>
      </w:pPr>
      <w:r>
        <w:rPr>
          <w:bCs/>
        </w:rPr>
        <w:t>Source: Health Education England</w:t>
      </w:r>
    </w:p>
    <w:p w:rsidR="00B644FC" w:rsidRDefault="00B644FC" w:rsidP="00DE3E15">
      <w:pPr>
        <w:tabs>
          <w:tab w:val="left" w:pos="2130"/>
        </w:tabs>
        <w:rPr>
          <w:bCs/>
        </w:rPr>
      </w:pPr>
      <w:r>
        <w:rPr>
          <w:bCs/>
        </w:rPr>
        <w:t>Updated: 24/03/20</w:t>
      </w:r>
    </w:p>
    <w:p w:rsidR="00E55E19" w:rsidRDefault="00E55E19" w:rsidP="00DE3E15">
      <w:pPr>
        <w:tabs>
          <w:tab w:val="left" w:pos="2130"/>
        </w:tabs>
        <w:rPr>
          <w:b/>
          <w:sz w:val="32"/>
          <w:szCs w:val="32"/>
          <w:highlight w:val="red"/>
        </w:rPr>
      </w:pPr>
      <w:bookmarkStart w:id="11" w:name="Food"/>
    </w:p>
    <w:bookmarkEnd w:id="11"/>
    <w:p w:rsidR="00DE3E15" w:rsidRDefault="00DE3E15" w:rsidP="00DE3E15">
      <w:pPr>
        <w:tabs>
          <w:tab w:val="left" w:pos="2130"/>
        </w:tabs>
        <w:rPr>
          <w:bCs/>
        </w:rPr>
      </w:pPr>
    </w:p>
    <w:p w:rsidR="00DE3E15" w:rsidRDefault="00DE3E15" w:rsidP="00DE3E15">
      <w:pPr>
        <w:tabs>
          <w:tab w:val="left" w:pos="2130"/>
        </w:tabs>
        <w:rPr>
          <w:b/>
          <w:sz w:val="32"/>
          <w:szCs w:val="32"/>
        </w:rPr>
      </w:pPr>
      <w:bookmarkStart w:id="12" w:name="Fact"/>
      <w:r w:rsidRPr="00A9693C">
        <w:rPr>
          <w:b/>
          <w:sz w:val="32"/>
          <w:szCs w:val="32"/>
          <w:highlight w:val="red"/>
        </w:rPr>
        <w:lastRenderedPageBreak/>
        <w:t>Fact Checking and Myth Busting</w:t>
      </w:r>
    </w:p>
    <w:bookmarkEnd w:id="12"/>
    <w:p w:rsidR="0008646E" w:rsidRDefault="0008646E" w:rsidP="0008646E">
      <w:pPr>
        <w:tabs>
          <w:tab w:val="left" w:pos="2130"/>
        </w:tabs>
        <w:rPr>
          <w:rStyle w:val="css-901oao"/>
          <w:b/>
        </w:rPr>
      </w:pPr>
    </w:p>
    <w:p w:rsidR="0008646E" w:rsidRDefault="0008646E" w:rsidP="0008646E">
      <w:pPr>
        <w:tabs>
          <w:tab w:val="left" w:pos="2130"/>
        </w:tabs>
        <w:rPr>
          <w:rStyle w:val="css-901oao"/>
          <w:b/>
        </w:rPr>
      </w:pPr>
      <w:r w:rsidRPr="002928A9">
        <w:rPr>
          <w:rStyle w:val="css-901oao"/>
          <w:b/>
        </w:rPr>
        <w:t>COVID Myth-busting Thread</w:t>
      </w:r>
    </w:p>
    <w:p w:rsidR="0008646E" w:rsidRDefault="0008646E" w:rsidP="0008646E">
      <w:pPr>
        <w:tabs>
          <w:tab w:val="left" w:pos="2130"/>
        </w:tabs>
        <w:rPr>
          <w:rStyle w:val="css-901oao"/>
          <w:i/>
        </w:rPr>
      </w:pPr>
      <w:r w:rsidRPr="002928A9">
        <w:rPr>
          <w:rStyle w:val="css-901oao"/>
          <w:i/>
        </w:rPr>
        <w:t>Twitter thread by blue-ticked US medic.</w:t>
      </w:r>
    </w:p>
    <w:p w:rsidR="0008646E" w:rsidRDefault="004D53A2" w:rsidP="0008646E">
      <w:pPr>
        <w:tabs>
          <w:tab w:val="left" w:pos="2130"/>
        </w:tabs>
        <w:rPr>
          <w:rStyle w:val="css-901oao"/>
        </w:rPr>
      </w:pPr>
      <w:hyperlink r:id="rId112" w:history="1">
        <w:r w:rsidR="0008646E" w:rsidRPr="008824B0">
          <w:rPr>
            <w:rStyle w:val="Hyperlink"/>
          </w:rPr>
          <w:t>https://twitter.com/faheemyounus/status/1241812326019485698</w:t>
        </w:r>
      </w:hyperlink>
    </w:p>
    <w:p w:rsidR="0008646E" w:rsidRDefault="0008646E" w:rsidP="0008646E">
      <w:pPr>
        <w:tabs>
          <w:tab w:val="left" w:pos="2130"/>
        </w:tabs>
        <w:rPr>
          <w:rStyle w:val="css-901oao"/>
        </w:rPr>
      </w:pPr>
      <w:r>
        <w:rPr>
          <w:rStyle w:val="css-901oao"/>
        </w:rPr>
        <w:t>Source: Blue ticked US medic</w:t>
      </w:r>
    </w:p>
    <w:p w:rsidR="0008646E" w:rsidRPr="002928A9" w:rsidRDefault="0008646E" w:rsidP="0008646E">
      <w:pPr>
        <w:tabs>
          <w:tab w:val="left" w:pos="2130"/>
        </w:tabs>
        <w:rPr>
          <w:rStyle w:val="css-901oao"/>
        </w:rPr>
      </w:pPr>
      <w:r>
        <w:rPr>
          <w:rStyle w:val="css-901oao"/>
        </w:rPr>
        <w:t>Last updated: 22/03/20</w:t>
      </w:r>
    </w:p>
    <w:p w:rsidR="002928A9" w:rsidRDefault="002928A9" w:rsidP="00DE3E15">
      <w:pPr>
        <w:tabs>
          <w:tab w:val="left" w:pos="2130"/>
        </w:tabs>
        <w:rPr>
          <w:b/>
          <w:bCs/>
          <w:lang w:val="en"/>
        </w:rPr>
      </w:pPr>
    </w:p>
    <w:p w:rsidR="00A33E25" w:rsidRPr="00A33E25" w:rsidRDefault="00A33E25" w:rsidP="00A33E25">
      <w:pPr>
        <w:tabs>
          <w:tab w:val="left" w:pos="2130"/>
        </w:tabs>
        <w:rPr>
          <w:b/>
          <w:bCs/>
        </w:rPr>
      </w:pPr>
      <w:r w:rsidRPr="00A33E25">
        <w:rPr>
          <w:b/>
          <w:bCs/>
        </w:rPr>
        <w:t>Coronavirus disease 2019: the harms of exaggerated information and non‐evidence‐based measures</w:t>
      </w:r>
    </w:p>
    <w:p w:rsidR="00A33E25" w:rsidRDefault="00A33E25" w:rsidP="00DE3E15">
      <w:pPr>
        <w:tabs>
          <w:tab w:val="left" w:pos="2130"/>
        </w:tabs>
        <w:rPr>
          <w:i/>
        </w:rPr>
      </w:pPr>
      <w:r w:rsidRPr="00A33E25">
        <w:rPr>
          <w:i/>
        </w:rPr>
        <w:t>The evolving coronavirus disease 2019 (COVID‐19) pandemic</w:t>
      </w:r>
      <w:r>
        <w:rPr>
          <w:i/>
          <w:vertAlign w:val="superscript"/>
        </w:rPr>
        <w:t xml:space="preserve"> </w:t>
      </w:r>
      <w:r w:rsidRPr="00A33E25">
        <w:rPr>
          <w:i/>
        </w:rPr>
        <w:t>is certainly cause for concern. Proper communication and optimal decision‐making is an ongoing challenge, as data evolve. The challenge is compounded, however, by exaggerated information. This can lead to inappropriate actions. It is important to differentiate promptly the true epidemic from an epidemic of false claims and potentially harmful actions.</w:t>
      </w:r>
    </w:p>
    <w:p w:rsidR="00A33E25" w:rsidRDefault="00A33E25" w:rsidP="00DE3E15">
      <w:pPr>
        <w:tabs>
          <w:tab w:val="left" w:pos="2130"/>
        </w:tabs>
      </w:pPr>
      <w:r>
        <w:t>Source: Journal</w:t>
      </w:r>
    </w:p>
    <w:p w:rsidR="00A33E25" w:rsidRPr="00A33E25" w:rsidRDefault="00A33E25" w:rsidP="00DE3E15">
      <w:pPr>
        <w:tabs>
          <w:tab w:val="left" w:pos="2130"/>
        </w:tabs>
      </w:pPr>
      <w:r>
        <w:t>Last updated: 19/03/20</w:t>
      </w:r>
    </w:p>
    <w:p w:rsidR="00A33E25" w:rsidRPr="00A33E25" w:rsidRDefault="00A33E25" w:rsidP="00DE3E15">
      <w:pPr>
        <w:tabs>
          <w:tab w:val="left" w:pos="2130"/>
        </w:tabs>
        <w:rPr>
          <w:b/>
          <w:bCs/>
        </w:rPr>
      </w:pPr>
    </w:p>
    <w:p w:rsidR="009335A7" w:rsidRPr="001C16A7" w:rsidRDefault="001C16A7" w:rsidP="00DE3E15">
      <w:pPr>
        <w:tabs>
          <w:tab w:val="left" w:pos="2130"/>
        </w:tabs>
        <w:rPr>
          <w:b/>
          <w:bCs/>
        </w:rPr>
      </w:pPr>
      <w:r w:rsidRPr="001C16A7">
        <w:rPr>
          <w:b/>
          <w:bCs/>
        </w:rPr>
        <w:t>Coronavirus: the spread of misinformation</w:t>
      </w:r>
    </w:p>
    <w:p w:rsidR="009335A7" w:rsidRDefault="009335A7" w:rsidP="00DE3E15">
      <w:pPr>
        <w:tabs>
          <w:tab w:val="left" w:pos="2130"/>
        </w:tabs>
        <w:rPr>
          <w:i/>
        </w:rPr>
      </w:pPr>
      <w:r w:rsidRPr="009335A7">
        <w:rPr>
          <w:i/>
        </w:rPr>
        <w:t>There has been a global rise recently in the spread of misinformation that has plagued the scientific community and public. Disconnect between scientific consensus and members of the public on topics such as vaccine safety, the shape of the earth, or climate change has existed for a number of years. However, this has progressively worsened as society has become further divided in the political climate of today. In turn, it has created an optimal environment for antiscience groups to gain footing and propagate their false theories and information. The public health crisis emerging due to the coronavirus (COVID-19) is also now beginning to feel the effects of misinformation.</w:t>
      </w:r>
    </w:p>
    <w:p w:rsidR="001C16A7" w:rsidRPr="001C16A7" w:rsidRDefault="004D53A2" w:rsidP="00DE3E15">
      <w:pPr>
        <w:tabs>
          <w:tab w:val="left" w:pos="2130"/>
        </w:tabs>
        <w:rPr>
          <w:bCs/>
          <w:lang w:val="en"/>
        </w:rPr>
      </w:pPr>
      <w:hyperlink r:id="rId113" w:history="1">
        <w:r w:rsidR="001C16A7" w:rsidRPr="001C16A7">
          <w:rPr>
            <w:rStyle w:val="Hyperlink"/>
            <w:bCs/>
            <w:lang w:val="en"/>
          </w:rPr>
          <w:t>https://bmcmedicine.biomedcentral.com/articles/10.1186/s12916-020-01556-3</w:t>
        </w:r>
      </w:hyperlink>
    </w:p>
    <w:p w:rsidR="001C16A7" w:rsidRDefault="001C16A7" w:rsidP="00DE3E15">
      <w:pPr>
        <w:tabs>
          <w:tab w:val="left" w:pos="2130"/>
        </w:tabs>
        <w:rPr>
          <w:bCs/>
          <w:lang w:val="en"/>
        </w:rPr>
      </w:pPr>
      <w:r>
        <w:rPr>
          <w:bCs/>
          <w:lang w:val="en"/>
        </w:rPr>
        <w:t>Source: Journal</w:t>
      </w:r>
    </w:p>
    <w:p w:rsidR="001C16A7" w:rsidRPr="001C16A7" w:rsidRDefault="001C16A7" w:rsidP="00DE3E15">
      <w:pPr>
        <w:tabs>
          <w:tab w:val="left" w:pos="2130"/>
        </w:tabs>
        <w:rPr>
          <w:bCs/>
          <w:lang w:val="en"/>
        </w:rPr>
      </w:pPr>
      <w:r>
        <w:rPr>
          <w:bCs/>
          <w:lang w:val="en"/>
        </w:rPr>
        <w:t>Last updated: 18/03/20</w:t>
      </w:r>
      <w:r>
        <w:rPr>
          <w:bCs/>
          <w:lang w:val="en"/>
        </w:rPr>
        <w:tab/>
      </w:r>
    </w:p>
    <w:p w:rsidR="0008646E" w:rsidRDefault="0008646E" w:rsidP="00DE3E15">
      <w:pPr>
        <w:tabs>
          <w:tab w:val="left" w:pos="2130"/>
        </w:tabs>
        <w:rPr>
          <w:b/>
          <w:bCs/>
          <w:lang w:val="en"/>
        </w:rPr>
      </w:pPr>
    </w:p>
    <w:p w:rsidR="00DE3E15" w:rsidRPr="003F2D5D" w:rsidRDefault="00DE3E15" w:rsidP="00DE3E15">
      <w:pPr>
        <w:tabs>
          <w:tab w:val="left" w:pos="2130"/>
        </w:tabs>
        <w:rPr>
          <w:b/>
          <w:bCs/>
          <w:lang w:val="en"/>
        </w:rPr>
      </w:pPr>
      <w:r w:rsidRPr="003F2D5D">
        <w:rPr>
          <w:b/>
          <w:bCs/>
          <w:lang w:val="en"/>
        </w:rPr>
        <w:t>COVID-19: coronavirus myths debunked</w:t>
      </w:r>
    </w:p>
    <w:p w:rsidR="00AB2C53" w:rsidRPr="00AB2C53" w:rsidRDefault="00AB2C53" w:rsidP="00AB2C53">
      <w:pPr>
        <w:tabs>
          <w:tab w:val="left" w:pos="2130"/>
        </w:tabs>
        <w:rPr>
          <w:b/>
          <w:bCs/>
        </w:rPr>
      </w:pPr>
      <w:r w:rsidRPr="00AB2C53">
        <w:rPr>
          <w:b/>
          <w:bCs/>
        </w:rPr>
        <w:lastRenderedPageBreak/>
        <w:t>Coronavirus disease 2019: the harms of exaggerated information and non‐evidence‐based measures</w:t>
      </w:r>
    </w:p>
    <w:p w:rsidR="00AB2C53" w:rsidRDefault="00AB2C53" w:rsidP="00DE3E15">
      <w:pPr>
        <w:tabs>
          <w:tab w:val="left" w:pos="2130"/>
        </w:tabs>
        <w:rPr>
          <w:i/>
        </w:rPr>
      </w:pPr>
      <w:r w:rsidRPr="00AB2C53">
        <w:rPr>
          <w:i/>
        </w:rPr>
        <w:t>The evolving coronavirus disease 2019 (COVID‐19) pandemic</w:t>
      </w:r>
      <w:r w:rsidRPr="00AB2C53">
        <w:rPr>
          <w:i/>
          <w:vertAlign w:val="superscript"/>
        </w:rPr>
        <w:t>1</w:t>
      </w:r>
      <w:r w:rsidRPr="00AB2C53">
        <w:rPr>
          <w:i/>
        </w:rPr>
        <w:t xml:space="preserve"> is certainly cause for concern. Proper communication and optimal decision‐making is an ongoing challenge, as data evolve. The challenge is compounded, however, by exaggerated information. This can lead to inappropriate actions. It is important to differentiate promptly the true epidemic from an epidemic of false claims and potentially harmful actions.</w:t>
      </w:r>
    </w:p>
    <w:p w:rsidR="00AB2C53" w:rsidRDefault="004D53A2" w:rsidP="00DE3E15">
      <w:pPr>
        <w:tabs>
          <w:tab w:val="left" w:pos="2130"/>
        </w:tabs>
      </w:pPr>
      <w:hyperlink r:id="rId114" w:history="1">
        <w:r w:rsidR="00B20F4A" w:rsidRPr="008824B0">
          <w:rPr>
            <w:rStyle w:val="Hyperlink"/>
          </w:rPr>
          <w:t>https://onlinelibrary.wiley.com/doi/abs/10.1111/eci.13222</w:t>
        </w:r>
      </w:hyperlink>
    </w:p>
    <w:p w:rsidR="00B20F4A" w:rsidRDefault="00B20F4A" w:rsidP="00DE3E15">
      <w:pPr>
        <w:tabs>
          <w:tab w:val="left" w:pos="2130"/>
        </w:tabs>
      </w:pPr>
      <w:r>
        <w:t>Source: Peer reviewed journal</w:t>
      </w:r>
    </w:p>
    <w:p w:rsidR="00B20F4A" w:rsidRDefault="00B20F4A" w:rsidP="00DE3E15">
      <w:pPr>
        <w:tabs>
          <w:tab w:val="left" w:pos="2130"/>
        </w:tabs>
      </w:pPr>
      <w:r>
        <w:t>Last updated: 19/03/20</w:t>
      </w:r>
    </w:p>
    <w:p w:rsidR="0008646E" w:rsidRDefault="0008646E" w:rsidP="00DE3E15">
      <w:pPr>
        <w:tabs>
          <w:tab w:val="left" w:pos="2130"/>
        </w:tabs>
      </w:pPr>
    </w:p>
    <w:p w:rsidR="00DE3E15" w:rsidRDefault="00DE3E15" w:rsidP="00DE3E15">
      <w:pPr>
        <w:tabs>
          <w:tab w:val="left" w:pos="2130"/>
        </w:tabs>
        <w:rPr>
          <w:b/>
          <w:lang w:val="en"/>
        </w:rPr>
      </w:pPr>
      <w:r w:rsidRPr="00C11E75">
        <w:rPr>
          <w:b/>
          <w:lang w:val="en"/>
        </w:rPr>
        <w:t>Coronavirus disease (COVID-19) advice for the public: Myth busters</w:t>
      </w:r>
    </w:p>
    <w:p w:rsidR="00DE3E15" w:rsidRPr="00C11E75" w:rsidRDefault="004D53A2" w:rsidP="00DE3E15">
      <w:pPr>
        <w:tabs>
          <w:tab w:val="left" w:pos="2130"/>
        </w:tabs>
        <w:rPr>
          <w:lang w:val="en"/>
        </w:rPr>
      </w:pPr>
      <w:hyperlink r:id="rId115" w:history="1">
        <w:r w:rsidR="00DE3E15" w:rsidRPr="00C11E75">
          <w:rPr>
            <w:rStyle w:val="Hyperlink"/>
            <w:lang w:val="en"/>
          </w:rPr>
          <w:t>https://www.who.int/emergencies/diseases/novel-coronavirus-2019/advice-for-public/myth-busters</w:t>
        </w:r>
      </w:hyperlink>
    </w:p>
    <w:p w:rsidR="00DE3E15" w:rsidRDefault="00DE3E15" w:rsidP="00DE3E15">
      <w:pPr>
        <w:tabs>
          <w:tab w:val="left" w:pos="2130"/>
        </w:tabs>
      </w:pPr>
      <w:r>
        <w:t>Source: World Health Organization</w:t>
      </w:r>
    </w:p>
    <w:p w:rsidR="00DE3E15" w:rsidRDefault="00DE3E15" w:rsidP="00DE3E15">
      <w:pPr>
        <w:tabs>
          <w:tab w:val="left" w:pos="2130"/>
        </w:tabs>
      </w:pPr>
      <w:r>
        <w:t>Last updated: unknown</w:t>
      </w:r>
    </w:p>
    <w:p w:rsidR="00DE3E15" w:rsidRDefault="00DE3E15" w:rsidP="00DE3E15">
      <w:pPr>
        <w:tabs>
          <w:tab w:val="left" w:pos="2130"/>
        </w:tabs>
      </w:pPr>
      <w:r>
        <w:rPr>
          <w:noProof/>
          <w:lang w:eastAsia="en-GB"/>
        </w:rPr>
        <w:drawing>
          <wp:inline distT="0" distB="0" distL="0" distR="0" wp14:anchorId="1F0A0417" wp14:editId="5E4BA7B1">
            <wp:extent cx="5353050" cy="2676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thbuster-2.png"/>
                    <pic:cNvPicPr/>
                  </pic:nvPicPr>
                  <pic:blipFill>
                    <a:blip r:embed="rId116">
                      <a:extLst>
                        <a:ext uri="{28A0092B-C50C-407E-A947-70E740481C1C}">
                          <a14:useLocalDpi xmlns:a14="http://schemas.microsoft.com/office/drawing/2010/main" val="0"/>
                        </a:ext>
                      </a:extLst>
                    </a:blip>
                    <a:stretch>
                      <a:fillRect/>
                    </a:stretch>
                  </pic:blipFill>
                  <pic:spPr>
                    <a:xfrm>
                      <a:off x="0" y="0"/>
                      <a:ext cx="5363236" cy="2681618"/>
                    </a:xfrm>
                    <a:prstGeom prst="rect">
                      <a:avLst/>
                    </a:prstGeom>
                  </pic:spPr>
                </pic:pic>
              </a:graphicData>
            </a:graphic>
          </wp:inline>
        </w:drawing>
      </w:r>
    </w:p>
    <w:p w:rsidR="00DE3E15" w:rsidRDefault="00DE3E15" w:rsidP="00DE3E15">
      <w:pPr>
        <w:tabs>
          <w:tab w:val="left" w:pos="2130"/>
        </w:tabs>
      </w:pPr>
      <w:r>
        <w:t xml:space="preserve">From: </w:t>
      </w:r>
      <w:hyperlink r:id="rId117" w:history="1">
        <w:r w:rsidRPr="00932933">
          <w:rPr>
            <w:rStyle w:val="Hyperlink"/>
          </w:rPr>
          <w:t>https://www.who.int/emergencies/diseases/novel-coronavirus-2019/advice-for-public/myth-busters</w:t>
        </w:r>
      </w:hyperlink>
    </w:p>
    <w:p w:rsidR="00DE3E15" w:rsidRDefault="00DE3E15" w:rsidP="00DE3E15">
      <w:pPr>
        <w:tabs>
          <w:tab w:val="left" w:pos="2130"/>
        </w:tabs>
        <w:rPr>
          <w:b/>
          <w:lang w:val="en"/>
        </w:rPr>
      </w:pPr>
    </w:p>
    <w:p w:rsidR="00DE3E15" w:rsidRDefault="00DE3E15" w:rsidP="00DE3E15">
      <w:pPr>
        <w:tabs>
          <w:tab w:val="left" w:pos="2130"/>
        </w:tabs>
        <w:rPr>
          <w:b/>
          <w:lang w:val="en"/>
        </w:rPr>
      </w:pPr>
      <w:r w:rsidRPr="00C11E75">
        <w:rPr>
          <w:b/>
          <w:lang w:val="en"/>
        </w:rPr>
        <w:t>Q&amp;A: Similarities and differences – COVID-19 and influenza</w:t>
      </w:r>
    </w:p>
    <w:p w:rsidR="00DE3E15" w:rsidRPr="00C11E75" w:rsidRDefault="00DE3E15" w:rsidP="00DE3E15">
      <w:pPr>
        <w:tabs>
          <w:tab w:val="left" w:pos="2130"/>
        </w:tabs>
        <w:rPr>
          <w:i/>
          <w:lang w:val="en"/>
        </w:rPr>
      </w:pPr>
      <w:r w:rsidRPr="00C11E75">
        <w:rPr>
          <w:i/>
          <w:lang w:val="en"/>
        </w:rPr>
        <w:lastRenderedPageBreak/>
        <w:t>As the COVID-19 outbreak continues to evolve, comparisons have been drawn to influenza. Both cause respiratory disease, yet there are important differences between the two viruses and how they spread. This has important implications for the public health measures that can be implemented to respond to each virus.</w:t>
      </w:r>
    </w:p>
    <w:p w:rsidR="00DE3E15" w:rsidRDefault="004D53A2" w:rsidP="00DE3E15">
      <w:pPr>
        <w:tabs>
          <w:tab w:val="left" w:pos="2130"/>
        </w:tabs>
        <w:rPr>
          <w:lang w:val="en"/>
        </w:rPr>
      </w:pPr>
      <w:hyperlink r:id="rId118" w:history="1">
        <w:r w:rsidR="00DE3E15" w:rsidRPr="00932933">
          <w:rPr>
            <w:rStyle w:val="Hyperlink"/>
            <w:lang w:val="en"/>
          </w:rPr>
          <w:t>https://www.who.int/news-room/q-a-detail/q-a-similarities-and-differences-covid-19-and-influenza</w:t>
        </w:r>
      </w:hyperlink>
    </w:p>
    <w:p w:rsidR="00DE3E15" w:rsidRDefault="00DE3E15" w:rsidP="00DE3E15">
      <w:pPr>
        <w:tabs>
          <w:tab w:val="left" w:pos="2130"/>
        </w:tabs>
        <w:rPr>
          <w:lang w:val="en"/>
        </w:rPr>
      </w:pPr>
      <w:r>
        <w:rPr>
          <w:lang w:val="en"/>
        </w:rPr>
        <w:t>Source: World Health Organization</w:t>
      </w:r>
    </w:p>
    <w:p w:rsidR="00CC7E25" w:rsidRDefault="00DE3E15" w:rsidP="00DE3E15">
      <w:pPr>
        <w:tabs>
          <w:tab w:val="left" w:pos="2130"/>
        </w:tabs>
        <w:rPr>
          <w:lang w:val="en"/>
        </w:rPr>
      </w:pPr>
      <w:r>
        <w:rPr>
          <w:lang w:val="en"/>
        </w:rPr>
        <w:t>Last updated: 17/03/20</w:t>
      </w:r>
    </w:p>
    <w:p w:rsidR="00DE3E15" w:rsidRDefault="00DE3E15" w:rsidP="00DE3E15">
      <w:pPr>
        <w:tabs>
          <w:tab w:val="left" w:pos="2130"/>
        </w:tabs>
        <w:rPr>
          <w:lang w:val="en"/>
        </w:rPr>
      </w:pPr>
    </w:p>
    <w:p w:rsidR="00DE3E15" w:rsidRPr="00DE3E15" w:rsidRDefault="00DE3E15" w:rsidP="00DE3E15">
      <w:pPr>
        <w:tabs>
          <w:tab w:val="left" w:pos="2130"/>
        </w:tabs>
        <w:rPr>
          <w:lang w:val="en"/>
        </w:rPr>
      </w:pPr>
    </w:p>
    <w:sectPr w:rsidR="00DE3E15" w:rsidRPr="00DE3E15">
      <w:headerReference w:type="default" r:id="rId119"/>
      <w:footerReference w:type="default" r:id="rId1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53A2" w:rsidRDefault="004D53A2" w:rsidP="00D17782">
      <w:pPr>
        <w:spacing w:after="0" w:line="240" w:lineRule="auto"/>
      </w:pPr>
      <w:r>
        <w:separator/>
      </w:r>
    </w:p>
  </w:endnote>
  <w:endnote w:type="continuationSeparator" w:id="0">
    <w:p w:rsidR="004D53A2" w:rsidRDefault="004D53A2" w:rsidP="00D1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W01">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F" w:rsidRDefault="00CC6B1F">
    <w:pPr>
      <w:pStyle w:val="Footer"/>
    </w:pPr>
    <w:r>
      <w:rPr>
        <w:noProof/>
        <w:lang w:eastAsia="en-GB"/>
      </w:rPr>
      <w:drawing>
        <wp:inline distT="0" distB="0" distL="0" distR="0">
          <wp:extent cx="5734050" cy="1552575"/>
          <wp:effectExtent l="0" t="0" r="0" b="9525"/>
          <wp:docPr id="5" name="Picture 5" descr="Corporate Sk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 Skylines"/>
                  <pic:cNvPicPr>
                    <a:picLocks noChangeAspect="1" noChangeArrowheads="1"/>
                  </pic:cNvPicPr>
                </pic:nvPicPr>
                <pic:blipFill>
                  <a:blip r:embed="rId1">
                    <a:extLst>
                      <a:ext uri="{28A0092B-C50C-407E-A947-70E740481C1C}">
                        <a14:useLocalDpi xmlns:a14="http://schemas.microsoft.com/office/drawing/2010/main" val="0"/>
                      </a:ext>
                    </a:extLst>
                  </a:blip>
                  <a:srcRect b="18735"/>
                  <a:stretch>
                    <a:fillRect/>
                  </a:stretch>
                </pic:blipFill>
                <pic:spPr bwMode="auto">
                  <a:xfrm>
                    <a:off x="0" y="0"/>
                    <a:ext cx="5734050" cy="1552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53A2" w:rsidRDefault="004D53A2" w:rsidP="00D17782">
      <w:pPr>
        <w:spacing w:after="0" w:line="240" w:lineRule="auto"/>
      </w:pPr>
      <w:r>
        <w:separator/>
      </w:r>
    </w:p>
  </w:footnote>
  <w:footnote w:type="continuationSeparator" w:id="0">
    <w:p w:rsidR="004D53A2" w:rsidRDefault="004D53A2" w:rsidP="00D1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B1F" w:rsidRDefault="00CC6B1F">
    <w:pPr>
      <w:pStyle w:val="Header"/>
    </w:pPr>
    <w:r>
      <w:t>Knowledge Services – COVID-19 Awareness Bulletin for Care Home Providers</w:t>
    </w:r>
  </w:p>
  <w:p w:rsidR="00CC6B1F" w:rsidRDefault="00CC6B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4539"/>
    <w:multiLevelType w:val="multilevel"/>
    <w:tmpl w:val="A042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4611E"/>
    <w:multiLevelType w:val="hybridMultilevel"/>
    <w:tmpl w:val="FC24A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B840B2"/>
    <w:multiLevelType w:val="hybridMultilevel"/>
    <w:tmpl w:val="4F64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5D2376"/>
    <w:multiLevelType w:val="multilevel"/>
    <w:tmpl w:val="50C61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E15"/>
    <w:rsid w:val="000268E4"/>
    <w:rsid w:val="0005776C"/>
    <w:rsid w:val="000823AD"/>
    <w:rsid w:val="0008646E"/>
    <w:rsid w:val="00096F6A"/>
    <w:rsid w:val="000A26BC"/>
    <w:rsid w:val="000D4520"/>
    <w:rsid w:val="00104771"/>
    <w:rsid w:val="001A48F3"/>
    <w:rsid w:val="001C16A7"/>
    <w:rsid w:val="00214EF4"/>
    <w:rsid w:val="00266C95"/>
    <w:rsid w:val="00280474"/>
    <w:rsid w:val="00284796"/>
    <w:rsid w:val="002928A9"/>
    <w:rsid w:val="002A5A4B"/>
    <w:rsid w:val="002C51FE"/>
    <w:rsid w:val="002C6E87"/>
    <w:rsid w:val="002E2F63"/>
    <w:rsid w:val="002E6460"/>
    <w:rsid w:val="0036449C"/>
    <w:rsid w:val="00366F90"/>
    <w:rsid w:val="003B51DA"/>
    <w:rsid w:val="003B6528"/>
    <w:rsid w:val="003B77EC"/>
    <w:rsid w:val="003E0843"/>
    <w:rsid w:val="00435A9D"/>
    <w:rsid w:val="00473B10"/>
    <w:rsid w:val="004A7A98"/>
    <w:rsid w:val="004D1289"/>
    <w:rsid w:val="004D53A2"/>
    <w:rsid w:val="004E6C13"/>
    <w:rsid w:val="005123C8"/>
    <w:rsid w:val="00537ABB"/>
    <w:rsid w:val="00564B71"/>
    <w:rsid w:val="00586837"/>
    <w:rsid w:val="005A5640"/>
    <w:rsid w:val="005B7661"/>
    <w:rsid w:val="005F5568"/>
    <w:rsid w:val="0064796C"/>
    <w:rsid w:val="00675523"/>
    <w:rsid w:val="00683AF9"/>
    <w:rsid w:val="006E5D82"/>
    <w:rsid w:val="006F17F7"/>
    <w:rsid w:val="0070332E"/>
    <w:rsid w:val="00770D16"/>
    <w:rsid w:val="007979D0"/>
    <w:rsid w:val="007A7272"/>
    <w:rsid w:val="007F0009"/>
    <w:rsid w:val="007F53FA"/>
    <w:rsid w:val="00834584"/>
    <w:rsid w:val="00893E26"/>
    <w:rsid w:val="008D7358"/>
    <w:rsid w:val="00903B75"/>
    <w:rsid w:val="009335A7"/>
    <w:rsid w:val="00970B4F"/>
    <w:rsid w:val="00977A20"/>
    <w:rsid w:val="009B3220"/>
    <w:rsid w:val="009C5F7D"/>
    <w:rsid w:val="009E2E15"/>
    <w:rsid w:val="00A279DA"/>
    <w:rsid w:val="00A33E25"/>
    <w:rsid w:val="00A54C4F"/>
    <w:rsid w:val="00A57985"/>
    <w:rsid w:val="00A84990"/>
    <w:rsid w:val="00AB2C53"/>
    <w:rsid w:val="00AB6538"/>
    <w:rsid w:val="00AD3918"/>
    <w:rsid w:val="00AF22DE"/>
    <w:rsid w:val="00B20F4A"/>
    <w:rsid w:val="00B3781E"/>
    <w:rsid w:val="00B644FC"/>
    <w:rsid w:val="00B85B07"/>
    <w:rsid w:val="00BD4866"/>
    <w:rsid w:val="00C1422A"/>
    <w:rsid w:val="00C23FD3"/>
    <w:rsid w:val="00C37959"/>
    <w:rsid w:val="00C51A5E"/>
    <w:rsid w:val="00C64347"/>
    <w:rsid w:val="00C9280F"/>
    <w:rsid w:val="00CC6B1F"/>
    <w:rsid w:val="00CC7E25"/>
    <w:rsid w:val="00CE170D"/>
    <w:rsid w:val="00D17782"/>
    <w:rsid w:val="00D22323"/>
    <w:rsid w:val="00D41989"/>
    <w:rsid w:val="00D63544"/>
    <w:rsid w:val="00D65B35"/>
    <w:rsid w:val="00DA21EF"/>
    <w:rsid w:val="00DE3E15"/>
    <w:rsid w:val="00E209A7"/>
    <w:rsid w:val="00E368F5"/>
    <w:rsid w:val="00E4567A"/>
    <w:rsid w:val="00E55E19"/>
    <w:rsid w:val="00E70D01"/>
    <w:rsid w:val="00E76F50"/>
    <w:rsid w:val="00E82474"/>
    <w:rsid w:val="00E94D91"/>
    <w:rsid w:val="00EB3155"/>
    <w:rsid w:val="00ED0BFB"/>
    <w:rsid w:val="00EF6E6C"/>
    <w:rsid w:val="00F01F56"/>
    <w:rsid w:val="00F26BCD"/>
    <w:rsid w:val="00F307D6"/>
    <w:rsid w:val="00F80CB1"/>
    <w:rsid w:val="00FE28FD"/>
    <w:rsid w:val="00FF2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E0A12F-2DD6-4848-9A90-63065957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C13"/>
  </w:style>
  <w:style w:type="paragraph" w:styleId="Heading1">
    <w:name w:val="heading 1"/>
    <w:basedOn w:val="Normal"/>
    <w:next w:val="Normal"/>
    <w:link w:val="Heading1Char"/>
    <w:uiPriority w:val="9"/>
    <w:qFormat/>
    <w:rsid w:val="008D7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96F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56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82"/>
  </w:style>
  <w:style w:type="character" w:styleId="Hyperlink">
    <w:name w:val="Hyperlink"/>
    <w:basedOn w:val="DefaultParagraphFont"/>
    <w:uiPriority w:val="99"/>
    <w:unhideWhenUsed/>
    <w:rsid w:val="00DE3E15"/>
    <w:rPr>
      <w:color w:val="0563C1" w:themeColor="hyperlink"/>
      <w:u w:val="single"/>
    </w:rPr>
  </w:style>
  <w:style w:type="paragraph" w:styleId="ListParagraph">
    <w:name w:val="List Paragraph"/>
    <w:basedOn w:val="Normal"/>
    <w:uiPriority w:val="34"/>
    <w:qFormat/>
    <w:rsid w:val="00DE3E15"/>
    <w:pPr>
      <w:ind w:left="720"/>
      <w:contextualSpacing/>
    </w:pPr>
  </w:style>
  <w:style w:type="character" w:styleId="FollowedHyperlink">
    <w:name w:val="FollowedHyperlink"/>
    <w:basedOn w:val="DefaultParagraphFont"/>
    <w:uiPriority w:val="99"/>
    <w:semiHidden/>
    <w:unhideWhenUsed/>
    <w:rsid w:val="00DE3E15"/>
    <w:rPr>
      <w:color w:val="954F72" w:themeColor="followedHyperlink"/>
      <w:u w:val="single"/>
    </w:rPr>
  </w:style>
  <w:style w:type="character" w:customStyle="1" w:styleId="Heading1Char">
    <w:name w:val="Heading 1 Char"/>
    <w:basedOn w:val="DefaultParagraphFont"/>
    <w:link w:val="Heading1"/>
    <w:uiPriority w:val="9"/>
    <w:rsid w:val="008D7358"/>
    <w:rPr>
      <w:rFonts w:asciiTheme="majorHAnsi" w:eastAsiaTheme="majorEastAsia" w:hAnsiTheme="majorHAnsi" w:cstheme="majorBidi"/>
      <w:color w:val="2E74B5" w:themeColor="accent1" w:themeShade="BF"/>
      <w:sz w:val="32"/>
      <w:szCs w:val="32"/>
    </w:rPr>
  </w:style>
  <w:style w:type="character" w:customStyle="1" w:styleId="css-901oao">
    <w:name w:val="css-901oao"/>
    <w:basedOn w:val="DefaultParagraphFont"/>
    <w:rsid w:val="002928A9"/>
  </w:style>
  <w:style w:type="character" w:customStyle="1" w:styleId="Heading2Char">
    <w:name w:val="Heading 2 Char"/>
    <w:basedOn w:val="DefaultParagraphFont"/>
    <w:link w:val="Heading2"/>
    <w:uiPriority w:val="9"/>
    <w:semiHidden/>
    <w:rsid w:val="00096F6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4567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9476">
      <w:bodyDiv w:val="1"/>
      <w:marLeft w:val="0"/>
      <w:marRight w:val="0"/>
      <w:marTop w:val="0"/>
      <w:marBottom w:val="0"/>
      <w:divBdr>
        <w:top w:val="none" w:sz="0" w:space="0" w:color="auto"/>
        <w:left w:val="none" w:sz="0" w:space="0" w:color="auto"/>
        <w:bottom w:val="none" w:sz="0" w:space="0" w:color="auto"/>
        <w:right w:val="none" w:sz="0" w:space="0" w:color="auto"/>
      </w:divBdr>
    </w:div>
    <w:div w:id="53042743">
      <w:bodyDiv w:val="1"/>
      <w:marLeft w:val="0"/>
      <w:marRight w:val="0"/>
      <w:marTop w:val="0"/>
      <w:marBottom w:val="0"/>
      <w:divBdr>
        <w:top w:val="none" w:sz="0" w:space="0" w:color="auto"/>
        <w:left w:val="none" w:sz="0" w:space="0" w:color="auto"/>
        <w:bottom w:val="none" w:sz="0" w:space="0" w:color="auto"/>
        <w:right w:val="none" w:sz="0" w:space="0" w:color="auto"/>
      </w:divBdr>
    </w:div>
    <w:div w:id="75251087">
      <w:bodyDiv w:val="1"/>
      <w:marLeft w:val="0"/>
      <w:marRight w:val="0"/>
      <w:marTop w:val="0"/>
      <w:marBottom w:val="0"/>
      <w:divBdr>
        <w:top w:val="none" w:sz="0" w:space="0" w:color="auto"/>
        <w:left w:val="none" w:sz="0" w:space="0" w:color="auto"/>
        <w:bottom w:val="none" w:sz="0" w:space="0" w:color="auto"/>
        <w:right w:val="none" w:sz="0" w:space="0" w:color="auto"/>
      </w:divBdr>
    </w:div>
    <w:div w:id="109664482">
      <w:bodyDiv w:val="1"/>
      <w:marLeft w:val="0"/>
      <w:marRight w:val="0"/>
      <w:marTop w:val="0"/>
      <w:marBottom w:val="0"/>
      <w:divBdr>
        <w:top w:val="none" w:sz="0" w:space="0" w:color="auto"/>
        <w:left w:val="none" w:sz="0" w:space="0" w:color="auto"/>
        <w:bottom w:val="none" w:sz="0" w:space="0" w:color="auto"/>
        <w:right w:val="none" w:sz="0" w:space="0" w:color="auto"/>
      </w:divBdr>
    </w:div>
    <w:div w:id="124667284">
      <w:bodyDiv w:val="1"/>
      <w:marLeft w:val="0"/>
      <w:marRight w:val="0"/>
      <w:marTop w:val="0"/>
      <w:marBottom w:val="0"/>
      <w:divBdr>
        <w:top w:val="none" w:sz="0" w:space="0" w:color="auto"/>
        <w:left w:val="none" w:sz="0" w:space="0" w:color="auto"/>
        <w:bottom w:val="none" w:sz="0" w:space="0" w:color="auto"/>
        <w:right w:val="none" w:sz="0" w:space="0" w:color="auto"/>
      </w:divBdr>
    </w:div>
    <w:div w:id="144208150">
      <w:bodyDiv w:val="1"/>
      <w:marLeft w:val="0"/>
      <w:marRight w:val="0"/>
      <w:marTop w:val="0"/>
      <w:marBottom w:val="0"/>
      <w:divBdr>
        <w:top w:val="none" w:sz="0" w:space="0" w:color="auto"/>
        <w:left w:val="none" w:sz="0" w:space="0" w:color="auto"/>
        <w:bottom w:val="none" w:sz="0" w:space="0" w:color="auto"/>
        <w:right w:val="none" w:sz="0" w:space="0" w:color="auto"/>
      </w:divBdr>
    </w:div>
    <w:div w:id="156501857">
      <w:bodyDiv w:val="1"/>
      <w:marLeft w:val="0"/>
      <w:marRight w:val="0"/>
      <w:marTop w:val="0"/>
      <w:marBottom w:val="0"/>
      <w:divBdr>
        <w:top w:val="none" w:sz="0" w:space="0" w:color="auto"/>
        <w:left w:val="none" w:sz="0" w:space="0" w:color="auto"/>
        <w:bottom w:val="none" w:sz="0" w:space="0" w:color="auto"/>
        <w:right w:val="none" w:sz="0" w:space="0" w:color="auto"/>
      </w:divBdr>
    </w:div>
    <w:div w:id="220289388">
      <w:bodyDiv w:val="1"/>
      <w:marLeft w:val="0"/>
      <w:marRight w:val="0"/>
      <w:marTop w:val="0"/>
      <w:marBottom w:val="0"/>
      <w:divBdr>
        <w:top w:val="none" w:sz="0" w:space="0" w:color="auto"/>
        <w:left w:val="none" w:sz="0" w:space="0" w:color="auto"/>
        <w:bottom w:val="none" w:sz="0" w:space="0" w:color="auto"/>
        <w:right w:val="none" w:sz="0" w:space="0" w:color="auto"/>
      </w:divBdr>
    </w:div>
    <w:div w:id="253365649">
      <w:bodyDiv w:val="1"/>
      <w:marLeft w:val="0"/>
      <w:marRight w:val="0"/>
      <w:marTop w:val="0"/>
      <w:marBottom w:val="0"/>
      <w:divBdr>
        <w:top w:val="none" w:sz="0" w:space="0" w:color="auto"/>
        <w:left w:val="none" w:sz="0" w:space="0" w:color="auto"/>
        <w:bottom w:val="none" w:sz="0" w:space="0" w:color="auto"/>
        <w:right w:val="none" w:sz="0" w:space="0" w:color="auto"/>
      </w:divBdr>
    </w:div>
    <w:div w:id="256444954">
      <w:bodyDiv w:val="1"/>
      <w:marLeft w:val="0"/>
      <w:marRight w:val="0"/>
      <w:marTop w:val="0"/>
      <w:marBottom w:val="0"/>
      <w:divBdr>
        <w:top w:val="none" w:sz="0" w:space="0" w:color="auto"/>
        <w:left w:val="none" w:sz="0" w:space="0" w:color="auto"/>
        <w:bottom w:val="none" w:sz="0" w:space="0" w:color="auto"/>
        <w:right w:val="none" w:sz="0" w:space="0" w:color="auto"/>
      </w:divBdr>
    </w:div>
    <w:div w:id="269049866">
      <w:bodyDiv w:val="1"/>
      <w:marLeft w:val="0"/>
      <w:marRight w:val="0"/>
      <w:marTop w:val="0"/>
      <w:marBottom w:val="0"/>
      <w:divBdr>
        <w:top w:val="none" w:sz="0" w:space="0" w:color="auto"/>
        <w:left w:val="none" w:sz="0" w:space="0" w:color="auto"/>
        <w:bottom w:val="none" w:sz="0" w:space="0" w:color="auto"/>
        <w:right w:val="none" w:sz="0" w:space="0" w:color="auto"/>
      </w:divBdr>
    </w:div>
    <w:div w:id="278218838">
      <w:bodyDiv w:val="1"/>
      <w:marLeft w:val="0"/>
      <w:marRight w:val="0"/>
      <w:marTop w:val="0"/>
      <w:marBottom w:val="0"/>
      <w:divBdr>
        <w:top w:val="none" w:sz="0" w:space="0" w:color="auto"/>
        <w:left w:val="none" w:sz="0" w:space="0" w:color="auto"/>
        <w:bottom w:val="none" w:sz="0" w:space="0" w:color="auto"/>
        <w:right w:val="none" w:sz="0" w:space="0" w:color="auto"/>
      </w:divBdr>
    </w:div>
    <w:div w:id="296109313">
      <w:bodyDiv w:val="1"/>
      <w:marLeft w:val="0"/>
      <w:marRight w:val="0"/>
      <w:marTop w:val="0"/>
      <w:marBottom w:val="0"/>
      <w:divBdr>
        <w:top w:val="none" w:sz="0" w:space="0" w:color="auto"/>
        <w:left w:val="none" w:sz="0" w:space="0" w:color="auto"/>
        <w:bottom w:val="none" w:sz="0" w:space="0" w:color="auto"/>
        <w:right w:val="none" w:sz="0" w:space="0" w:color="auto"/>
      </w:divBdr>
    </w:div>
    <w:div w:id="318584625">
      <w:bodyDiv w:val="1"/>
      <w:marLeft w:val="0"/>
      <w:marRight w:val="0"/>
      <w:marTop w:val="0"/>
      <w:marBottom w:val="0"/>
      <w:divBdr>
        <w:top w:val="none" w:sz="0" w:space="0" w:color="auto"/>
        <w:left w:val="none" w:sz="0" w:space="0" w:color="auto"/>
        <w:bottom w:val="none" w:sz="0" w:space="0" w:color="auto"/>
        <w:right w:val="none" w:sz="0" w:space="0" w:color="auto"/>
      </w:divBdr>
    </w:div>
    <w:div w:id="323244648">
      <w:bodyDiv w:val="1"/>
      <w:marLeft w:val="0"/>
      <w:marRight w:val="0"/>
      <w:marTop w:val="0"/>
      <w:marBottom w:val="0"/>
      <w:divBdr>
        <w:top w:val="none" w:sz="0" w:space="0" w:color="auto"/>
        <w:left w:val="none" w:sz="0" w:space="0" w:color="auto"/>
        <w:bottom w:val="none" w:sz="0" w:space="0" w:color="auto"/>
        <w:right w:val="none" w:sz="0" w:space="0" w:color="auto"/>
      </w:divBdr>
      <w:divsChild>
        <w:div w:id="1210073426">
          <w:marLeft w:val="0"/>
          <w:marRight w:val="0"/>
          <w:marTop w:val="0"/>
          <w:marBottom w:val="0"/>
          <w:divBdr>
            <w:top w:val="none" w:sz="0" w:space="0" w:color="auto"/>
            <w:left w:val="none" w:sz="0" w:space="0" w:color="auto"/>
            <w:bottom w:val="none" w:sz="0" w:space="0" w:color="auto"/>
            <w:right w:val="none" w:sz="0" w:space="0" w:color="auto"/>
          </w:divBdr>
          <w:divsChild>
            <w:div w:id="1274938987">
              <w:marLeft w:val="0"/>
              <w:marRight w:val="0"/>
              <w:marTop w:val="0"/>
              <w:marBottom w:val="0"/>
              <w:divBdr>
                <w:top w:val="none" w:sz="0" w:space="0" w:color="auto"/>
                <w:left w:val="none" w:sz="0" w:space="0" w:color="auto"/>
                <w:bottom w:val="none" w:sz="0" w:space="0" w:color="auto"/>
                <w:right w:val="none" w:sz="0" w:space="0" w:color="auto"/>
              </w:divBdr>
            </w:div>
          </w:divsChild>
        </w:div>
        <w:div w:id="447118565">
          <w:marLeft w:val="0"/>
          <w:marRight w:val="0"/>
          <w:marTop w:val="0"/>
          <w:marBottom w:val="0"/>
          <w:divBdr>
            <w:top w:val="none" w:sz="0" w:space="0" w:color="auto"/>
            <w:left w:val="none" w:sz="0" w:space="0" w:color="auto"/>
            <w:bottom w:val="none" w:sz="0" w:space="0" w:color="auto"/>
            <w:right w:val="none" w:sz="0" w:space="0" w:color="auto"/>
          </w:divBdr>
          <w:divsChild>
            <w:div w:id="2101412231">
              <w:marLeft w:val="0"/>
              <w:marRight w:val="0"/>
              <w:marTop w:val="0"/>
              <w:marBottom w:val="0"/>
              <w:divBdr>
                <w:top w:val="none" w:sz="0" w:space="0" w:color="auto"/>
                <w:left w:val="none" w:sz="0" w:space="0" w:color="auto"/>
                <w:bottom w:val="none" w:sz="0" w:space="0" w:color="auto"/>
                <w:right w:val="none" w:sz="0" w:space="0" w:color="auto"/>
              </w:divBdr>
            </w:div>
            <w:div w:id="57278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66320">
      <w:bodyDiv w:val="1"/>
      <w:marLeft w:val="0"/>
      <w:marRight w:val="0"/>
      <w:marTop w:val="0"/>
      <w:marBottom w:val="0"/>
      <w:divBdr>
        <w:top w:val="none" w:sz="0" w:space="0" w:color="auto"/>
        <w:left w:val="none" w:sz="0" w:space="0" w:color="auto"/>
        <w:bottom w:val="none" w:sz="0" w:space="0" w:color="auto"/>
        <w:right w:val="none" w:sz="0" w:space="0" w:color="auto"/>
      </w:divBdr>
    </w:div>
    <w:div w:id="391537857">
      <w:bodyDiv w:val="1"/>
      <w:marLeft w:val="0"/>
      <w:marRight w:val="0"/>
      <w:marTop w:val="0"/>
      <w:marBottom w:val="0"/>
      <w:divBdr>
        <w:top w:val="none" w:sz="0" w:space="0" w:color="auto"/>
        <w:left w:val="none" w:sz="0" w:space="0" w:color="auto"/>
        <w:bottom w:val="none" w:sz="0" w:space="0" w:color="auto"/>
        <w:right w:val="none" w:sz="0" w:space="0" w:color="auto"/>
      </w:divBdr>
    </w:div>
    <w:div w:id="418211516">
      <w:bodyDiv w:val="1"/>
      <w:marLeft w:val="0"/>
      <w:marRight w:val="0"/>
      <w:marTop w:val="0"/>
      <w:marBottom w:val="0"/>
      <w:divBdr>
        <w:top w:val="none" w:sz="0" w:space="0" w:color="auto"/>
        <w:left w:val="none" w:sz="0" w:space="0" w:color="auto"/>
        <w:bottom w:val="none" w:sz="0" w:space="0" w:color="auto"/>
        <w:right w:val="none" w:sz="0" w:space="0" w:color="auto"/>
      </w:divBdr>
    </w:div>
    <w:div w:id="482821706">
      <w:bodyDiv w:val="1"/>
      <w:marLeft w:val="0"/>
      <w:marRight w:val="0"/>
      <w:marTop w:val="0"/>
      <w:marBottom w:val="0"/>
      <w:divBdr>
        <w:top w:val="none" w:sz="0" w:space="0" w:color="auto"/>
        <w:left w:val="none" w:sz="0" w:space="0" w:color="auto"/>
        <w:bottom w:val="none" w:sz="0" w:space="0" w:color="auto"/>
        <w:right w:val="none" w:sz="0" w:space="0" w:color="auto"/>
      </w:divBdr>
    </w:div>
    <w:div w:id="486701748">
      <w:bodyDiv w:val="1"/>
      <w:marLeft w:val="0"/>
      <w:marRight w:val="0"/>
      <w:marTop w:val="0"/>
      <w:marBottom w:val="0"/>
      <w:divBdr>
        <w:top w:val="none" w:sz="0" w:space="0" w:color="auto"/>
        <w:left w:val="none" w:sz="0" w:space="0" w:color="auto"/>
        <w:bottom w:val="none" w:sz="0" w:space="0" w:color="auto"/>
        <w:right w:val="none" w:sz="0" w:space="0" w:color="auto"/>
      </w:divBdr>
    </w:div>
    <w:div w:id="517355106">
      <w:bodyDiv w:val="1"/>
      <w:marLeft w:val="0"/>
      <w:marRight w:val="0"/>
      <w:marTop w:val="0"/>
      <w:marBottom w:val="0"/>
      <w:divBdr>
        <w:top w:val="none" w:sz="0" w:space="0" w:color="auto"/>
        <w:left w:val="none" w:sz="0" w:space="0" w:color="auto"/>
        <w:bottom w:val="none" w:sz="0" w:space="0" w:color="auto"/>
        <w:right w:val="none" w:sz="0" w:space="0" w:color="auto"/>
      </w:divBdr>
    </w:div>
    <w:div w:id="553660127">
      <w:bodyDiv w:val="1"/>
      <w:marLeft w:val="0"/>
      <w:marRight w:val="0"/>
      <w:marTop w:val="0"/>
      <w:marBottom w:val="0"/>
      <w:divBdr>
        <w:top w:val="none" w:sz="0" w:space="0" w:color="auto"/>
        <w:left w:val="none" w:sz="0" w:space="0" w:color="auto"/>
        <w:bottom w:val="none" w:sz="0" w:space="0" w:color="auto"/>
        <w:right w:val="none" w:sz="0" w:space="0" w:color="auto"/>
      </w:divBdr>
    </w:div>
    <w:div w:id="567427144">
      <w:bodyDiv w:val="1"/>
      <w:marLeft w:val="0"/>
      <w:marRight w:val="0"/>
      <w:marTop w:val="0"/>
      <w:marBottom w:val="0"/>
      <w:divBdr>
        <w:top w:val="none" w:sz="0" w:space="0" w:color="auto"/>
        <w:left w:val="none" w:sz="0" w:space="0" w:color="auto"/>
        <w:bottom w:val="none" w:sz="0" w:space="0" w:color="auto"/>
        <w:right w:val="none" w:sz="0" w:space="0" w:color="auto"/>
      </w:divBdr>
    </w:div>
    <w:div w:id="588007246">
      <w:bodyDiv w:val="1"/>
      <w:marLeft w:val="0"/>
      <w:marRight w:val="0"/>
      <w:marTop w:val="0"/>
      <w:marBottom w:val="0"/>
      <w:divBdr>
        <w:top w:val="none" w:sz="0" w:space="0" w:color="auto"/>
        <w:left w:val="none" w:sz="0" w:space="0" w:color="auto"/>
        <w:bottom w:val="none" w:sz="0" w:space="0" w:color="auto"/>
        <w:right w:val="none" w:sz="0" w:space="0" w:color="auto"/>
      </w:divBdr>
    </w:div>
    <w:div w:id="594292023">
      <w:bodyDiv w:val="1"/>
      <w:marLeft w:val="0"/>
      <w:marRight w:val="0"/>
      <w:marTop w:val="0"/>
      <w:marBottom w:val="0"/>
      <w:divBdr>
        <w:top w:val="none" w:sz="0" w:space="0" w:color="auto"/>
        <w:left w:val="none" w:sz="0" w:space="0" w:color="auto"/>
        <w:bottom w:val="none" w:sz="0" w:space="0" w:color="auto"/>
        <w:right w:val="none" w:sz="0" w:space="0" w:color="auto"/>
      </w:divBdr>
    </w:div>
    <w:div w:id="597448750">
      <w:bodyDiv w:val="1"/>
      <w:marLeft w:val="0"/>
      <w:marRight w:val="0"/>
      <w:marTop w:val="0"/>
      <w:marBottom w:val="0"/>
      <w:divBdr>
        <w:top w:val="none" w:sz="0" w:space="0" w:color="auto"/>
        <w:left w:val="none" w:sz="0" w:space="0" w:color="auto"/>
        <w:bottom w:val="none" w:sz="0" w:space="0" w:color="auto"/>
        <w:right w:val="none" w:sz="0" w:space="0" w:color="auto"/>
      </w:divBdr>
    </w:div>
    <w:div w:id="607930985">
      <w:bodyDiv w:val="1"/>
      <w:marLeft w:val="0"/>
      <w:marRight w:val="0"/>
      <w:marTop w:val="0"/>
      <w:marBottom w:val="0"/>
      <w:divBdr>
        <w:top w:val="none" w:sz="0" w:space="0" w:color="auto"/>
        <w:left w:val="none" w:sz="0" w:space="0" w:color="auto"/>
        <w:bottom w:val="none" w:sz="0" w:space="0" w:color="auto"/>
        <w:right w:val="none" w:sz="0" w:space="0" w:color="auto"/>
      </w:divBdr>
    </w:div>
    <w:div w:id="641351208">
      <w:bodyDiv w:val="1"/>
      <w:marLeft w:val="0"/>
      <w:marRight w:val="0"/>
      <w:marTop w:val="0"/>
      <w:marBottom w:val="0"/>
      <w:divBdr>
        <w:top w:val="none" w:sz="0" w:space="0" w:color="auto"/>
        <w:left w:val="none" w:sz="0" w:space="0" w:color="auto"/>
        <w:bottom w:val="none" w:sz="0" w:space="0" w:color="auto"/>
        <w:right w:val="none" w:sz="0" w:space="0" w:color="auto"/>
      </w:divBdr>
    </w:div>
    <w:div w:id="642546889">
      <w:bodyDiv w:val="1"/>
      <w:marLeft w:val="0"/>
      <w:marRight w:val="0"/>
      <w:marTop w:val="0"/>
      <w:marBottom w:val="0"/>
      <w:divBdr>
        <w:top w:val="none" w:sz="0" w:space="0" w:color="auto"/>
        <w:left w:val="none" w:sz="0" w:space="0" w:color="auto"/>
        <w:bottom w:val="none" w:sz="0" w:space="0" w:color="auto"/>
        <w:right w:val="none" w:sz="0" w:space="0" w:color="auto"/>
      </w:divBdr>
    </w:div>
    <w:div w:id="669674617">
      <w:bodyDiv w:val="1"/>
      <w:marLeft w:val="0"/>
      <w:marRight w:val="0"/>
      <w:marTop w:val="0"/>
      <w:marBottom w:val="0"/>
      <w:divBdr>
        <w:top w:val="none" w:sz="0" w:space="0" w:color="auto"/>
        <w:left w:val="none" w:sz="0" w:space="0" w:color="auto"/>
        <w:bottom w:val="none" w:sz="0" w:space="0" w:color="auto"/>
        <w:right w:val="none" w:sz="0" w:space="0" w:color="auto"/>
      </w:divBdr>
    </w:div>
    <w:div w:id="676885671">
      <w:bodyDiv w:val="1"/>
      <w:marLeft w:val="0"/>
      <w:marRight w:val="0"/>
      <w:marTop w:val="0"/>
      <w:marBottom w:val="0"/>
      <w:divBdr>
        <w:top w:val="none" w:sz="0" w:space="0" w:color="auto"/>
        <w:left w:val="none" w:sz="0" w:space="0" w:color="auto"/>
        <w:bottom w:val="none" w:sz="0" w:space="0" w:color="auto"/>
        <w:right w:val="none" w:sz="0" w:space="0" w:color="auto"/>
      </w:divBdr>
    </w:div>
    <w:div w:id="730925690">
      <w:bodyDiv w:val="1"/>
      <w:marLeft w:val="0"/>
      <w:marRight w:val="0"/>
      <w:marTop w:val="0"/>
      <w:marBottom w:val="0"/>
      <w:divBdr>
        <w:top w:val="none" w:sz="0" w:space="0" w:color="auto"/>
        <w:left w:val="none" w:sz="0" w:space="0" w:color="auto"/>
        <w:bottom w:val="none" w:sz="0" w:space="0" w:color="auto"/>
        <w:right w:val="none" w:sz="0" w:space="0" w:color="auto"/>
      </w:divBdr>
    </w:div>
    <w:div w:id="737092742">
      <w:bodyDiv w:val="1"/>
      <w:marLeft w:val="0"/>
      <w:marRight w:val="0"/>
      <w:marTop w:val="0"/>
      <w:marBottom w:val="0"/>
      <w:divBdr>
        <w:top w:val="none" w:sz="0" w:space="0" w:color="auto"/>
        <w:left w:val="none" w:sz="0" w:space="0" w:color="auto"/>
        <w:bottom w:val="none" w:sz="0" w:space="0" w:color="auto"/>
        <w:right w:val="none" w:sz="0" w:space="0" w:color="auto"/>
      </w:divBdr>
    </w:div>
    <w:div w:id="750781801">
      <w:bodyDiv w:val="1"/>
      <w:marLeft w:val="0"/>
      <w:marRight w:val="0"/>
      <w:marTop w:val="0"/>
      <w:marBottom w:val="0"/>
      <w:divBdr>
        <w:top w:val="none" w:sz="0" w:space="0" w:color="auto"/>
        <w:left w:val="none" w:sz="0" w:space="0" w:color="auto"/>
        <w:bottom w:val="none" w:sz="0" w:space="0" w:color="auto"/>
        <w:right w:val="none" w:sz="0" w:space="0" w:color="auto"/>
      </w:divBdr>
    </w:div>
    <w:div w:id="766730726">
      <w:bodyDiv w:val="1"/>
      <w:marLeft w:val="0"/>
      <w:marRight w:val="0"/>
      <w:marTop w:val="0"/>
      <w:marBottom w:val="0"/>
      <w:divBdr>
        <w:top w:val="none" w:sz="0" w:space="0" w:color="auto"/>
        <w:left w:val="none" w:sz="0" w:space="0" w:color="auto"/>
        <w:bottom w:val="none" w:sz="0" w:space="0" w:color="auto"/>
        <w:right w:val="none" w:sz="0" w:space="0" w:color="auto"/>
      </w:divBdr>
    </w:div>
    <w:div w:id="775448338">
      <w:bodyDiv w:val="1"/>
      <w:marLeft w:val="0"/>
      <w:marRight w:val="0"/>
      <w:marTop w:val="0"/>
      <w:marBottom w:val="0"/>
      <w:divBdr>
        <w:top w:val="none" w:sz="0" w:space="0" w:color="auto"/>
        <w:left w:val="none" w:sz="0" w:space="0" w:color="auto"/>
        <w:bottom w:val="none" w:sz="0" w:space="0" w:color="auto"/>
        <w:right w:val="none" w:sz="0" w:space="0" w:color="auto"/>
      </w:divBdr>
      <w:divsChild>
        <w:div w:id="1747454002">
          <w:marLeft w:val="0"/>
          <w:marRight w:val="0"/>
          <w:marTop w:val="0"/>
          <w:marBottom w:val="0"/>
          <w:divBdr>
            <w:top w:val="none" w:sz="0" w:space="0" w:color="auto"/>
            <w:left w:val="none" w:sz="0" w:space="0" w:color="auto"/>
            <w:bottom w:val="none" w:sz="0" w:space="0" w:color="auto"/>
            <w:right w:val="none" w:sz="0" w:space="0" w:color="auto"/>
          </w:divBdr>
        </w:div>
        <w:div w:id="1861510066">
          <w:marLeft w:val="0"/>
          <w:marRight w:val="0"/>
          <w:marTop w:val="0"/>
          <w:marBottom w:val="0"/>
          <w:divBdr>
            <w:top w:val="none" w:sz="0" w:space="0" w:color="auto"/>
            <w:left w:val="none" w:sz="0" w:space="0" w:color="auto"/>
            <w:bottom w:val="none" w:sz="0" w:space="0" w:color="auto"/>
            <w:right w:val="none" w:sz="0" w:space="0" w:color="auto"/>
          </w:divBdr>
        </w:div>
        <w:div w:id="1082023674">
          <w:marLeft w:val="0"/>
          <w:marRight w:val="0"/>
          <w:marTop w:val="0"/>
          <w:marBottom w:val="0"/>
          <w:divBdr>
            <w:top w:val="none" w:sz="0" w:space="0" w:color="auto"/>
            <w:left w:val="none" w:sz="0" w:space="0" w:color="auto"/>
            <w:bottom w:val="none" w:sz="0" w:space="0" w:color="auto"/>
            <w:right w:val="none" w:sz="0" w:space="0" w:color="auto"/>
          </w:divBdr>
        </w:div>
      </w:divsChild>
    </w:div>
    <w:div w:id="779108834">
      <w:bodyDiv w:val="1"/>
      <w:marLeft w:val="0"/>
      <w:marRight w:val="0"/>
      <w:marTop w:val="0"/>
      <w:marBottom w:val="0"/>
      <w:divBdr>
        <w:top w:val="none" w:sz="0" w:space="0" w:color="auto"/>
        <w:left w:val="none" w:sz="0" w:space="0" w:color="auto"/>
        <w:bottom w:val="none" w:sz="0" w:space="0" w:color="auto"/>
        <w:right w:val="none" w:sz="0" w:space="0" w:color="auto"/>
      </w:divBdr>
    </w:div>
    <w:div w:id="787941321">
      <w:bodyDiv w:val="1"/>
      <w:marLeft w:val="0"/>
      <w:marRight w:val="0"/>
      <w:marTop w:val="0"/>
      <w:marBottom w:val="0"/>
      <w:divBdr>
        <w:top w:val="none" w:sz="0" w:space="0" w:color="auto"/>
        <w:left w:val="none" w:sz="0" w:space="0" w:color="auto"/>
        <w:bottom w:val="none" w:sz="0" w:space="0" w:color="auto"/>
        <w:right w:val="none" w:sz="0" w:space="0" w:color="auto"/>
      </w:divBdr>
    </w:div>
    <w:div w:id="799344414">
      <w:bodyDiv w:val="1"/>
      <w:marLeft w:val="0"/>
      <w:marRight w:val="0"/>
      <w:marTop w:val="0"/>
      <w:marBottom w:val="0"/>
      <w:divBdr>
        <w:top w:val="none" w:sz="0" w:space="0" w:color="auto"/>
        <w:left w:val="none" w:sz="0" w:space="0" w:color="auto"/>
        <w:bottom w:val="none" w:sz="0" w:space="0" w:color="auto"/>
        <w:right w:val="none" w:sz="0" w:space="0" w:color="auto"/>
      </w:divBdr>
    </w:div>
    <w:div w:id="814488931">
      <w:bodyDiv w:val="1"/>
      <w:marLeft w:val="0"/>
      <w:marRight w:val="0"/>
      <w:marTop w:val="0"/>
      <w:marBottom w:val="0"/>
      <w:divBdr>
        <w:top w:val="none" w:sz="0" w:space="0" w:color="auto"/>
        <w:left w:val="none" w:sz="0" w:space="0" w:color="auto"/>
        <w:bottom w:val="none" w:sz="0" w:space="0" w:color="auto"/>
        <w:right w:val="none" w:sz="0" w:space="0" w:color="auto"/>
      </w:divBdr>
    </w:div>
    <w:div w:id="849218910">
      <w:bodyDiv w:val="1"/>
      <w:marLeft w:val="0"/>
      <w:marRight w:val="0"/>
      <w:marTop w:val="0"/>
      <w:marBottom w:val="0"/>
      <w:divBdr>
        <w:top w:val="none" w:sz="0" w:space="0" w:color="auto"/>
        <w:left w:val="none" w:sz="0" w:space="0" w:color="auto"/>
        <w:bottom w:val="none" w:sz="0" w:space="0" w:color="auto"/>
        <w:right w:val="none" w:sz="0" w:space="0" w:color="auto"/>
      </w:divBdr>
    </w:div>
    <w:div w:id="881554021">
      <w:bodyDiv w:val="1"/>
      <w:marLeft w:val="0"/>
      <w:marRight w:val="0"/>
      <w:marTop w:val="0"/>
      <w:marBottom w:val="0"/>
      <w:divBdr>
        <w:top w:val="none" w:sz="0" w:space="0" w:color="auto"/>
        <w:left w:val="none" w:sz="0" w:space="0" w:color="auto"/>
        <w:bottom w:val="none" w:sz="0" w:space="0" w:color="auto"/>
        <w:right w:val="none" w:sz="0" w:space="0" w:color="auto"/>
      </w:divBdr>
    </w:div>
    <w:div w:id="909924939">
      <w:bodyDiv w:val="1"/>
      <w:marLeft w:val="0"/>
      <w:marRight w:val="0"/>
      <w:marTop w:val="0"/>
      <w:marBottom w:val="0"/>
      <w:divBdr>
        <w:top w:val="none" w:sz="0" w:space="0" w:color="auto"/>
        <w:left w:val="none" w:sz="0" w:space="0" w:color="auto"/>
        <w:bottom w:val="none" w:sz="0" w:space="0" w:color="auto"/>
        <w:right w:val="none" w:sz="0" w:space="0" w:color="auto"/>
      </w:divBdr>
    </w:div>
    <w:div w:id="930310169">
      <w:bodyDiv w:val="1"/>
      <w:marLeft w:val="0"/>
      <w:marRight w:val="0"/>
      <w:marTop w:val="0"/>
      <w:marBottom w:val="0"/>
      <w:divBdr>
        <w:top w:val="none" w:sz="0" w:space="0" w:color="auto"/>
        <w:left w:val="none" w:sz="0" w:space="0" w:color="auto"/>
        <w:bottom w:val="none" w:sz="0" w:space="0" w:color="auto"/>
        <w:right w:val="none" w:sz="0" w:space="0" w:color="auto"/>
      </w:divBdr>
    </w:div>
    <w:div w:id="997919423">
      <w:bodyDiv w:val="1"/>
      <w:marLeft w:val="0"/>
      <w:marRight w:val="0"/>
      <w:marTop w:val="0"/>
      <w:marBottom w:val="0"/>
      <w:divBdr>
        <w:top w:val="none" w:sz="0" w:space="0" w:color="auto"/>
        <w:left w:val="none" w:sz="0" w:space="0" w:color="auto"/>
        <w:bottom w:val="none" w:sz="0" w:space="0" w:color="auto"/>
        <w:right w:val="none" w:sz="0" w:space="0" w:color="auto"/>
      </w:divBdr>
    </w:div>
    <w:div w:id="1067534088">
      <w:bodyDiv w:val="1"/>
      <w:marLeft w:val="0"/>
      <w:marRight w:val="0"/>
      <w:marTop w:val="0"/>
      <w:marBottom w:val="0"/>
      <w:divBdr>
        <w:top w:val="none" w:sz="0" w:space="0" w:color="auto"/>
        <w:left w:val="none" w:sz="0" w:space="0" w:color="auto"/>
        <w:bottom w:val="none" w:sz="0" w:space="0" w:color="auto"/>
        <w:right w:val="none" w:sz="0" w:space="0" w:color="auto"/>
      </w:divBdr>
      <w:divsChild>
        <w:div w:id="159783496">
          <w:marLeft w:val="0"/>
          <w:marRight w:val="0"/>
          <w:marTop w:val="0"/>
          <w:marBottom w:val="0"/>
          <w:divBdr>
            <w:top w:val="none" w:sz="0" w:space="0" w:color="auto"/>
            <w:left w:val="none" w:sz="0" w:space="0" w:color="auto"/>
            <w:bottom w:val="none" w:sz="0" w:space="0" w:color="auto"/>
            <w:right w:val="none" w:sz="0" w:space="0" w:color="auto"/>
          </w:divBdr>
        </w:div>
      </w:divsChild>
    </w:div>
    <w:div w:id="1075474294">
      <w:bodyDiv w:val="1"/>
      <w:marLeft w:val="0"/>
      <w:marRight w:val="0"/>
      <w:marTop w:val="0"/>
      <w:marBottom w:val="0"/>
      <w:divBdr>
        <w:top w:val="none" w:sz="0" w:space="0" w:color="auto"/>
        <w:left w:val="none" w:sz="0" w:space="0" w:color="auto"/>
        <w:bottom w:val="none" w:sz="0" w:space="0" w:color="auto"/>
        <w:right w:val="none" w:sz="0" w:space="0" w:color="auto"/>
      </w:divBdr>
    </w:div>
    <w:div w:id="1138378148">
      <w:bodyDiv w:val="1"/>
      <w:marLeft w:val="0"/>
      <w:marRight w:val="0"/>
      <w:marTop w:val="0"/>
      <w:marBottom w:val="0"/>
      <w:divBdr>
        <w:top w:val="none" w:sz="0" w:space="0" w:color="auto"/>
        <w:left w:val="none" w:sz="0" w:space="0" w:color="auto"/>
        <w:bottom w:val="none" w:sz="0" w:space="0" w:color="auto"/>
        <w:right w:val="none" w:sz="0" w:space="0" w:color="auto"/>
      </w:divBdr>
    </w:div>
    <w:div w:id="1199591098">
      <w:bodyDiv w:val="1"/>
      <w:marLeft w:val="0"/>
      <w:marRight w:val="0"/>
      <w:marTop w:val="0"/>
      <w:marBottom w:val="0"/>
      <w:divBdr>
        <w:top w:val="none" w:sz="0" w:space="0" w:color="auto"/>
        <w:left w:val="none" w:sz="0" w:space="0" w:color="auto"/>
        <w:bottom w:val="none" w:sz="0" w:space="0" w:color="auto"/>
        <w:right w:val="none" w:sz="0" w:space="0" w:color="auto"/>
      </w:divBdr>
    </w:div>
    <w:div w:id="1208374262">
      <w:bodyDiv w:val="1"/>
      <w:marLeft w:val="0"/>
      <w:marRight w:val="0"/>
      <w:marTop w:val="0"/>
      <w:marBottom w:val="0"/>
      <w:divBdr>
        <w:top w:val="none" w:sz="0" w:space="0" w:color="auto"/>
        <w:left w:val="none" w:sz="0" w:space="0" w:color="auto"/>
        <w:bottom w:val="none" w:sz="0" w:space="0" w:color="auto"/>
        <w:right w:val="none" w:sz="0" w:space="0" w:color="auto"/>
      </w:divBdr>
    </w:div>
    <w:div w:id="1226144747">
      <w:bodyDiv w:val="1"/>
      <w:marLeft w:val="0"/>
      <w:marRight w:val="0"/>
      <w:marTop w:val="0"/>
      <w:marBottom w:val="0"/>
      <w:divBdr>
        <w:top w:val="none" w:sz="0" w:space="0" w:color="auto"/>
        <w:left w:val="none" w:sz="0" w:space="0" w:color="auto"/>
        <w:bottom w:val="none" w:sz="0" w:space="0" w:color="auto"/>
        <w:right w:val="none" w:sz="0" w:space="0" w:color="auto"/>
      </w:divBdr>
      <w:divsChild>
        <w:div w:id="329649361">
          <w:marLeft w:val="0"/>
          <w:marRight w:val="0"/>
          <w:marTop w:val="0"/>
          <w:marBottom w:val="0"/>
          <w:divBdr>
            <w:top w:val="none" w:sz="0" w:space="0" w:color="auto"/>
            <w:left w:val="none" w:sz="0" w:space="0" w:color="auto"/>
            <w:bottom w:val="none" w:sz="0" w:space="0" w:color="auto"/>
            <w:right w:val="none" w:sz="0" w:space="0" w:color="auto"/>
          </w:divBdr>
        </w:div>
      </w:divsChild>
    </w:div>
    <w:div w:id="1233270884">
      <w:bodyDiv w:val="1"/>
      <w:marLeft w:val="0"/>
      <w:marRight w:val="0"/>
      <w:marTop w:val="0"/>
      <w:marBottom w:val="0"/>
      <w:divBdr>
        <w:top w:val="none" w:sz="0" w:space="0" w:color="auto"/>
        <w:left w:val="none" w:sz="0" w:space="0" w:color="auto"/>
        <w:bottom w:val="none" w:sz="0" w:space="0" w:color="auto"/>
        <w:right w:val="none" w:sz="0" w:space="0" w:color="auto"/>
      </w:divBdr>
    </w:div>
    <w:div w:id="1234973401">
      <w:bodyDiv w:val="1"/>
      <w:marLeft w:val="0"/>
      <w:marRight w:val="0"/>
      <w:marTop w:val="0"/>
      <w:marBottom w:val="0"/>
      <w:divBdr>
        <w:top w:val="none" w:sz="0" w:space="0" w:color="auto"/>
        <w:left w:val="none" w:sz="0" w:space="0" w:color="auto"/>
        <w:bottom w:val="none" w:sz="0" w:space="0" w:color="auto"/>
        <w:right w:val="none" w:sz="0" w:space="0" w:color="auto"/>
      </w:divBdr>
      <w:divsChild>
        <w:div w:id="237596098">
          <w:marLeft w:val="0"/>
          <w:marRight w:val="0"/>
          <w:marTop w:val="0"/>
          <w:marBottom w:val="0"/>
          <w:divBdr>
            <w:top w:val="none" w:sz="0" w:space="0" w:color="auto"/>
            <w:left w:val="none" w:sz="0" w:space="0" w:color="auto"/>
            <w:bottom w:val="none" w:sz="0" w:space="0" w:color="auto"/>
            <w:right w:val="none" w:sz="0" w:space="0" w:color="auto"/>
          </w:divBdr>
        </w:div>
      </w:divsChild>
    </w:div>
    <w:div w:id="1251430388">
      <w:bodyDiv w:val="1"/>
      <w:marLeft w:val="0"/>
      <w:marRight w:val="0"/>
      <w:marTop w:val="0"/>
      <w:marBottom w:val="0"/>
      <w:divBdr>
        <w:top w:val="none" w:sz="0" w:space="0" w:color="auto"/>
        <w:left w:val="none" w:sz="0" w:space="0" w:color="auto"/>
        <w:bottom w:val="none" w:sz="0" w:space="0" w:color="auto"/>
        <w:right w:val="none" w:sz="0" w:space="0" w:color="auto"/>
      </w:divBdr>
      <w:divsChild>
        <w:div w:id="911618353">
          <w:marLeft w:val="0"/>
          <w:marRight w:val="0"/>
          <w:marTop w:val="0"/>
          <w:marBottom w:val="0"/>
          <w:divBdr>
            <w:top w:val="none" w:sz="0" w:space="0" w:color="auto"/>
            <w:left w:val="none" w:sz="0" w:space="0" w:color="auto"/>
            <w:bottom w:val="none" w:sz="0" w:space="0" w:color="auto"/>
            <w:right w:val="none" w:sz="0" w:space="0" w:color="auto"/>
          </w:divBdr>
        </w:div>
      </w:divsChild>
    </w:div>
    <w:div w:id="1261376434">
      <w:bodyDiv w:val="1"/>
      <w:marLeft w:val="0"/>
      <w:marRight w:val="0"/>
      <w:marTop w:val="0"/>
      <w:marBottom w:val="0"/>
      <w:divBdr>
        <w:top w:val="none" w:sz="0" w:space="0" w:color="auto"/>
        <w:left w:val="none" w:sz="0" w:space="0" w:color="auto"/>
        <w:bottom w:val="none" w:sz="0" w:space="0" w:color="auto"/>
        <w:right w:val="none" w:sz="0" w:space="0" w:color="auto"/>
      </w:divBdr>
    </w:div>
    <w:div w:id="1271164863">
      <w:bodyDiv w:val="1"/>
      <w:marLeft w:val="0"/>
      <w:marRight w:val="0"/>
      <w:marTop w:val="0"/>
      <w:marBottom w:val="0"/>
      <w:divBdr>
        <w:top w:val="none" w:sz="0" w:space="0" w:color="auto"/>
        <w:left w:val="none" w:sz="0" w:space="0" w:color="auto"/>
        <w:bottom w:val="none" w:sz="0" w:space="0" w:color="auto"/>
        <w:right w:val="none" w:sz="0" w:space="0" w:color="auto"/>
      </w:divBdr>
    </w:div>
    <w:div w:id="1303150385">
      <w:bodyDiv w:val="1"/>
      <w:marLeft w:val="0"/>
      <w:marRight w:val="0"/>
      <w:marTop w:val="0"/>
      <w:marBottom w:val="0"/>
      <w:divBdr>
        <w:top w:val="none" w:sz="0" w:space="0" w:color="auto"/>
        <w:left w:val="none" w:sz="0" w:space="0" w:color="auto"/>
        <w:bottom w:val="none" w:sz="0" w:space="0" w:color="auto"/>
        <w:right w:val="none" w:sz="0" w:space="0" w:color="auto"/>
      </w:divBdr>
      <w:divsChild>
        <w:div w:id="1817380626">
          <w:marLeft w:val="0"/>
          <w:marRight w:val="0"/>
          <w:marTop w:val="0"/>
          <w:marBottom w:val="0"/>
          <w:divBdr>
            <w:top w:val="none" w:sz="0" w:space="0" w:color="auto"/>
            <w:left w:val="none" w:sz="0" w:space="0" w:color="auto"/>
            <w:bottom w:val="none" w:sz="0" w:space="0" w:color="auto"/>
            <w:right w:val="none" w:sz="0" w:space="0" w:color="auto"/>
          </w:divBdr>
        </w:div>
      </w:divsChild>
    </w:div>
    <w:div w:id="1314724518">
      <w:bodyDiv w:val="1"/>
      <w:marLeft w:val="0"/>
      <w:marRight w:val="0"/>
      <w:marTop w:val="0"/>
      <w:marBottom w:val="0"/>
      <w:divBdr>
        <w:top w:val="none" w:sz="0" w:space="0" w:color="auto"/>
        <w:left w:val="none" w:sz="0" w:space="0" w:color="auto"/>
        <w:bottom w:val="none" w:sz="0" w:space="0" w:color="auto"/>
        <w:right w:val="none" w:sz="0" w:space="0" w:color="auto"/>
      </w:divBdr>
    </w:div>
    <w:div w:id="1317881993">
      <w:bodyDiv w:val="1"/>
      <w:marLeft w:val="0"/>
      <w:marRight w:val="0"/>
      <w:marTop w:val="0"/>
      <w:marBottom w:val="0"/>
      <w:divBdr>
        <w:top w:val="none" w:sz="0" w:space="0" w:color="auto"/>
        <w:left w:val="none" w:sz="0" w:space="0" w:color="auto"/>
        <w:bottom w:val="none" w:sz="0" w:space="0" w:color="auto"/>
        <w:right w:val="none" w:sz="0" w:space="0" w:color="auto"/>
      </w:divBdr>
    </w:div>
    <w:div w:id="1355568927">
      <w:bodyDiv w:val="1"/>
      <w:marLeft w:val="0"/>
      <w:marRight w:val="0"/>
      <w:marTop w:val="0"/>
      <w:marBottom w:val="0"/>
      <w:divBdr>
        <w:top w:val="none" w:sz="0" w:space="0" w:color="auto"/>
        <w:left w:val="none" w:sz="0" w:space="0" w:color="auto"/>
        <w:bottom w:val="none" w:sz="0" w:space="0" w:color="auto"/>
        <w:right w:val="none" w:sz="0" w:space="0" w:color="auto"/>
      </w:divBdr>
    </w:div>
    <w:div w:id="1361585532">
      <w:bodyDiv w:val="1"/>
      <w:marLeft w:val="0"/>
      <w:marRight w:val="0"/>
      <w:marTop w:val="0"/>
      <w:marBottom w:val="0"/>
      <w:divBdr>
        <w:top w:val="none" w:sz="0" w:space="0" w:color="auto"/>
        <w:left w:val="none" w:sz="0" w:space="0" w:color="auto"/>
        <w:bottom w:val="none" w:sz="0" w:space="0" w:color="auto"/>
        <w:right w:val="none" w:sz="0" w:space="0" w:color="auto"/>
      </w:divBdr>
    </w:div>
    <w:div w:id="1400325697">
      <w:bodyDiv w:val="1"/>
      <w:marLeft w:val="0"/>
      <w:marRight w:val="0"/>
      <w:marTop w:val="0"/>
      <w:marBottom w:val="0"/>
      <w:divBdr>
        <w:top w:val="none" w:sz="0" w:space="0" w:color="auto"/>
        <w:left w:val="none" w:sz="0" w:space="0" w:color="auto"/>
        <w:bottom w:val="none" w:sz="0" w:space="0" w:color="auto"/>
        <w:right w:val="none" w:sz="0" w:space="0" w:color="auto"/>
      </w:divBdr>
    </w:div>
    <w:div w:id="1405181806">
      <w:bodyDiv w:val="1"/>
      <w:marLeft w:val="0"/>
      <w:marRight w:val="0"/>
      <w:marTop w:val="0"/>
      <w:marBottom w:val="0"/>
      <w:divBdr>
        <w:top w:val="none" w:sz="0" w:space="0" w:color="auto"/>
        <w:left w:val="none" w:sz="0" w:space="0" w:color="auto"/>
        <w:bottom w:val="none" w:sz="0" w:space="0" w:color="auto"/>
        <w:right w:val="none" w:sz="0" w:space="0" w:color="auto"/>
      </w:divBdr>
    </w:div>
    <w:div w:id="1410808585">
      <w:bodyDiv w:val="1"/>
      <w:marLeft w:val="0"/>
      <w:marRight w:val="0"/>
      <w:marTop w:val="0"/>
      <w:marBottom w:val="0"/>
      <w:divBdr>
        <w:top w:val="none" w:sz="0" w:space="0" w:color="auto"/>
        <w:left w:val="none" w:sz="0" w:space="0" w:color="auto"/>
        <w:bottom w:val="none" w:sz="0" w:space="0" w:color="auto"/>
        <w:right w:val="none" w:sz="0" w:space="0" w:color="auto"/>
      </w:divBdr>
    </w:div>
    <w:div w:id="1431315998">
      <w:bodyDiv w:val="1"/>
      <w:marLeft w:val="0"/>
      <w:marRight w:val="0"/>
      <w:marTop w:val="0"/>
      <w:marBottom w:val="0"/>
      <w:divBdr>
        <w:top w:val="none" w:sz="0" w:space="0" w:color="auto"/>
        <w:left w:val="none" w:sz="0" w:space="0" w:color="auto"/>
        <w:bottom w:val="none" w:sz="0" w:space="0" w:color="auto"/>
        <w:right w:val="none" w:sz="0" w:space="0" w:color="auto"/>
      </w:divBdr>
    </w:div>
    <w:div w:id="1439518760">
      <w:bodyDiv w:val="1"/>
      <w:marLeft w:val="0"/>
      <w:marRight w:val="0"/>
      <w:marTop w:val="0"/>
      <w:marBottom w:val="0"/>
      <w:divBdr>
        <w:top w:val="none" w:sz="0" w:space="0" w:color="auto"/>
        <w:left w:val="none" w:sz="0" w:space="0" w:color="auto"/>
        <w:bottom w:val="none" w:sz="0" w:space="0" w:color="auto"/>
        <w:right w:val="none" w:sz="0" w:space="0" w:color="auto"/>
      </w:divBdr>
    </w:div>
    <w:div w:id="1450513643">
      <w:bodyDiv w:val="1"/>
      <w:marLeft w:val="0"/>
      <w:marRight w:val="0"/>
      <w:marTop w:val="0"/>
      <w:marBottom w:val="0"/>
      <w:divBdr>
        <w:top w:val="none" w:sz="0" w:space="0" w:color="auto"/>
        <w:left w:val="none" w:sz="0" w:space="0" w:color="auto"/>
        <w:bottom w:val="none" w:sz="0" w:space="0" w:color="auto"/>
        <w:right w:val="none" w:sz="0" w:space="0" w:color="auto"/>
      </w:divBdr>
    </w:div>
    <w:div w:id="1456215088">
      <w:bodyDiv w:val="1"/>
      <w:marLeft w:val="0"/>
      <w:marRight w:val="0"/>
      <w:marTop w:val="0"/>
      <w:marBottom w:val="0"/>
      <w:divBdr>
        <w:top w:val="none" w:sz="0" w:space="0" w:color="auto"/>
        <w:left w:val="none" w:sz="0" w:space="0" w:color="auto"/>
        <w:bottom w:val="none" w:sz="0" w:space="0" w:color="auto"/>
        <w:right w:val="none" w:sz="0" w:space="0" w:color="auto"/>
      </w:divBdr>
    </w:div>
    <w:div w:id="1482817642">
      <w:bodyDiv w:val="1"/>
      <w:marLeft w:val="0"/>
      <w:marRight w:val="0"/>
      <w:marTop w:val="0"/>
      <w:marBottom w:val="0"/>
      <w:divBdr>
        <w:top w:val="none" w:sz="0" w:space="0" w:color="auto"/>
        <w:left w:val="none" w:sz="0" w:space="0" w:color="auto"/>
        <w:bottom w:val="none" w:sz="0" w:space="0" w:color="auto"/>
        <w:right w:val="none" w:sz="0" w:space="0" w:color="auto"/>
      </w:divBdr>
    </w:div>
    <w:div w:id="1483809900">
      <w:bodyDiv w:val="1"/>
      <w:marLeft w:val="0"/>
      <w:marRight w:val="0"/>
      <w:marTop w:val="0"/>
      <w:marBottom w:val="0"/>
      <w:divBdr>
        <w:top w:val="none" w:sz="0" w:space="0" w:color="auto"/>
        <w:left w:val="none" w:sz="0" w:space="0" w:color="auto"/>
        <w:bottom w:val="none" w:sz="0" w:space="0" w:color="auto"/>
        <w:right w:val="none" w:sz="0" w:space="0" w:color="auto"/>
      </w:divBdr>
    </w:div>
    <w:div w:id="1501502139">
      <w:bodyDiv w:val="1"/>
      <w:marLeft w:val="0"/>
      <w:marRight w:val="0"/>
      <w:marTop w:val="0"/>
      <w:marBottom w:val="0"/>
      <w:divBdr>
        <w:top w:val="none" w:sz="0" w:space="0" w:color="auto"/>
        <w:left w:val="none" w:sz="0" w:space="0" w:color="auto"/>
        <w:bottom w:val="none" w:sz="0" w:space="0" w:color="auto"/>
        <w:right w:val="none" w:sz="0" w:space="0" w:color="auto"/>
      </w:divBdr>
      <w:divsChild>
        <w:div w:id="1994720337">
          <w:marLeft w:val="0"/>
          <w:marRight w:val="0"/>
          <w:marTop w:val="0"/>
          <w:marBottom w:val="0"/>
          <w:divBdr>
            <w:top w:val="none" w:sz="0" w:space="0" w:color="auto"/>
            <w:left w:val="none" w:sz="0" w:space="0" w:color="auto"/>
            <w:bottom w:val="none" w:sz="0" w:space="0" w:color="auto"/>
            <w:right w:val="none" w:sz="0" w:space="0" w:color="auto"/>
          </w:divBdr>
        </w:div>
        <w:div w:id="446198667">
          <w:marLeft w:val="0"/>
          <w:marRight w:val="0"/>
          <w:marTop w:val="0"/>
          <w:marBottom w:val="0"/>
          <w:divBdr>
            <w:top w:val="none" w:sz="0" w:space="0" w:color="auto"/>
            <w:left w:val="none" w:sz="0" w:space="0" w:color="auto"/>
            <w:bottom w:val="none" w:sz="0" w:space="0" w:color="auto"/>
            <w:right w:val="none" w:sz="0" w:space="0" w:color="auto"/>
          </w:divBdr>
        </w:div>
        <w:div w:id="877280536">
          <w:marLeft w:val="0"/>
          <w:marRight w:val="0"/>
          <w:marTop w:val="0"/>
          <w:marBottom w:val="0"/>
          <w:divBdr>
            <w:top w:val="none" w:sz="0" w:space="0" w:color="auto"/>
            <w:left w:val="none" w:sz="0" w:space="0" w:color="auto"/>
            <w:bottom w:val="none" w:sz="0" w:space="0" w:color="auto"/>
            <w:right w:val="none" w:sz="0" w:space="0" w:color="auto"/>
          </w:divBdr>
        </w:div>
        <w:div w:id="1702168849">
          <w:marLeft w:val="0"/>
          <w:marRight w:val="0"/>
          <w:marTop w:val="0"/>
          <w:marBottom w:val="0"/>
          <w:divBdr>
            <w:top w:val="none" w:sz="0" w:space="0" w:color="auto"/>
            <w:left w:val="none" w:sz="0" w:space="0" w:color="auto"/>
            <w:bottom w:val="none" w:sz="0" w:space="0" w:color="auto"/>
            <w:right w:val="none" w:sz="0" w:space="0" w:color="auto"/>
          </w:divBdr>
        </w:div>
      </w:divsChild>
    </w:div>
    <w:div w:id="1567304410">
      <w:bodyDiv w:val="1"/>
      <w:marLeft w:val="0"/>
      <w:marRight w:val="0"/>
      <w:marTop w:val="0"/>
      <w:marBottom w:val="0"/>
      <w:divBdr>
        <w:top w:val="none" w:sz="0" w:space="0" w:color="auto"/>
        <w:left w:val="none" w:sz="0" w:space="0" w:color="auto"/>
        <w:bottom w:val="none" w:sz="0" w:space="0" w:color="auto"/>
        <w:right w:val="none" w:sz="0" w:space="0" w:color="auto"/>
      </w:divBdr>
    </w:div>
    <w:div w:id="1577209501">
      <w:bodyDiv w:val="1"/>
      <w:marLeft w:val="0"/>
      <w:marRight w:val="0"/>
      <w:marTop w:val="0"/>
      <w:marBottom w:val="0"/>
      <w:divBdr>
        <w:top w:val="none" w:sz="0" w:space="0" w:color="auto"/>
        <w:left w:val="none" w:sz="0" w:space="0" w:color="auto"/>
        <w:bottom w:val="none" w:sz="0" w:space="0" w:color="auto"/>
        <w:right w:val="none" w:sz="0" w:space="0" w:color="auto"/>
      </w:divBdr>
    </w:div>
    <w:div w:id="1600986580">
      <w:bodyDiv w:val="1"/>
      <w:marLeft w:val="0"/>
      <w:marRight w:val="0"/>
      <w:marTop w:val="0"/>
      <w:marBottom w:val="0"/>
      <w:divBdr>
        <w:top w:val="none" w:sz="0" w:space="0" w:color="auto"/>
        <w:left w:val="none" w:sz="0" w:space="0" w:color="auto"/>
        <w:bottom w:val="none" w:sz="0" w:space="0" w:color="auto"/>
        <w:right w:val="none" w:sz="0" w:space="0" w:color="auto"/>
      </w:divBdr>
    </w:div>
    <w:div w:id="1658263264">
      <w:bodyDiv w:val="1"/>
      <w:marLeft w:val="0"/>
      <w:marRight w:val="0"/>
      <w:marTop w:val="0"/>
      <w:marBottom w:val="0"/>
      <w:divBdr>
        <w:top w:val="none" w:sz="0" w:space="0" w:color="auto"/>
        <w:left w:val="none" w:sz="0" w:space="0" w:color="auto"/>
        <w:bottom w:val="none" w:sz="0" w:space="0" w:color="auto"/>
        <w:right w:val="none" w:sz="0" w:space="0" w:color="auto"/>
      </w:divBdr>
    </w:div>
    <w:div w:id="1663504430">
      <w:bodyDiv w:val="1"/>
      <w:marLeft w:val="0"/>
      <w:marRight w:val="0"/>
      <w:marTop w:val="0"/>
      <w:marBottom w:val="0"/>
      <w:divBdr>
        <w:top w:val="none" w:sz="0" w:space="0" w:color="auto"/>
        <w:left w:val="none" w:sz="0" w:space="0" w:color="auto"/>
        <w:bottom w:val="none" w:sz="0" w:space="0" w:color="auto"/>
        <w:right w:val="none" w:sz="0" w:space="0" w:color="auto"/>
      </w:divBdr>
    </w:div>
    <w:div w:id="1723408232">
      <w:bodyDiv w:val="1"/>
      <w:marLeft w:val="0"/>
      <w:marRight w:val="0"/>
      <w:marTop w:val="0"/>
      <w:marBottom w:val="0"/>
      <w:divBdr>
        <w:top w:val="none" w:sz="0" w:space="0" w:color="auto"/>
        <w:left w:val="none" w:sz="0" w:space="0" w:color="auto"/>
        <w:bottom w:val="none" w:sz="0" w:space="0" w:color="auto"/>
        <w:right w:val="none" w:sz="0" w:space="0" w:color="auto"/>
      </w:divBdr>
    </w:div>
    <w:div w:id="1725104510">
      <w:bodyDiv w:val="1"/>
      <w:marLeft w:val="0"/>
      <w:marRight w:val="0"/>
      <w:marTop w:val="0"/>
      <w:marBottom w:val="0"/>
      <w:divBdr>
        <w:top w:val="none" w:sz="0" w:space="0" w:color="auto"/>
        <w:left w:val="none" w:sz="0" w:space="0" w:color="auto"/>
        <w:bottom w:val="none" w:sz="0" w:space="0" w:color="auto"/>
        <w:right w:val="none" w:sz="0" w:space="0" w:color="auto"/>
      </w:divBdr>
    </w:div>
    <w:div w:id="1784184208">
      <w:bodyDiv w:val="1"/>
      <w:marLeft w:val="0"/>
      <w:marRight w:val="0"/>
      <w:marTop w:val="0"/>
      <w:marBottom w:val="0"/>
      <w:divBdr>
        <w:top w:val="none" w:sz="0" w:space="0" w:color="auto"/>
        <w:left w:val="none" w:sz="0" w:space="0" w:color="auto"/>
        <w:bottom w:val="none" w:sz="0" w:space="0" w:color="auto"/>
        <w:right w:val="none" w:sz="0" w:space="0" w:color="auto"/>
      </w:divBdr>
    </w:div>
    <w:div w:id="1795709533">
      <w:bodyDiv w:val="1"/>
      <w:marLeft w:val="0"/>
      <w:marRight w:val="0"/>
      <w:marTop w:val="0"/>
      <w:marBottom w:val="0"/>
      <w:divBdr>
        <w:top w:val="none" w:sz="0" w:space="0" w:color="auto"/>
        <w:left w:val="none" w:sz="0" w:space="0" w:color="auto"/>
        <w:bottom w:val="none" w:sz="0" w:space="0" w:color="auto"/>
        <w:right w:val="none" w:sz="0" w:space="0" w:color="auto"/>
      </w:divBdr>
    </w:div>
    <w:div w:id="1804886732">
      <w:bodyDiv w:val="1"/>
      <w:marLeft w:val="0"/>
      <w:marRight w:val="0"/>
      <w:marTop w:val="0"/>
      <w:marBottom w:val="0"/>
      <w:divBdr>
        <w:top w:val="none" w:sz="0" w:space="0" w:color="auto"/>
        <w:left w:val="none" w:sz="0" w:space="0" w:color="auto"/>
        <w:bottom w:val="none" w:sz="0" w:space="0" w:color="auto"/>
        <w:right w:val="none" w:sz="0" w:space="0" w:color="auto"/>
      </w:divBdr>
    </w:div>
    <w:div w:id="1832330758">
      <w:bodyDiv w:val="1"/>
      <w:marLeft w:val="0"/>
      <w:marRight w:val="0"/>
      <w:marTop w:val="0"/>
      <w:marBottom w:val="0"/>
      <w:divBdr>
        <w:top w:val="none" w:sz="0" w:space="0" w:color="auto"/>
        <w:left w:val="none" w:sz="0" w:space="0" w:color="auto"/>
        <w:bottom w:val="none" w:sz="0" w:space="0" w:color="auto"/>
        <w:right w:val="none" w:sz="0" w:space="0" w:color="auto"/>
      </w:divBdr>
    </w:div>
    <w:div w:id="1838810388">
      <w:bodyDiv w:val="1"/>
      <w:marLeft w:val="0"/>
      <w:marRight w:val="0"/>
      <w:marTop w:val="0"/>
      <w:marBottom w:val="0"/>
      <w:divBdr>
        <w:top w:val="none" w:sz="0" w:space="0" w:color="auto"/>
        <w:left w:val="none" w:sz="0" w:space="0" w:color="auto"/>
        <w:bottom w:val="none" w:sz="0" w:space="0" w:color="auto"/>
        <w:right w:val="none" w:sz="0" w:space="0" w:color="auto"/>
      </w:divBdr>
    </w:div>
    <w:div w:id="1857688517">
      <w:bodyDiv w:val="1"/>
      <w:marLeft w:val="0"/>
      <w:marRight w:val="0"/>
      <w:marTop w:val="0"/>
      <w:marBottom w:val="0"/>
      <w:divBdr>
        <w:top w:val="none" w:sz="0" w:space="0" w:color="auto"/>
        <w:left w:val="none" w:sz="0" w:space="0" w:color="auto"/>
        <w:bottom w:val="none" w:sz="0" w:space="0" w:color="auto"/>
        <w:right w:val="none" w:sz="0" w:space="0" w:color="auto"/>
      </w:divBdr>
    </w:div>
    <w:div w:id="1858151105">
      <w:bodyDiv w:val="1"/>
      <w:marLeft w:val="0"/>
      <w:marRight w:val="0"/>
      <w:marTop w:val="0"/>
      <w:marBottom w:val="0"/>
      <w:divBdr>
        <w:top w:val="none" w:sz="0" w:space="0" w:color="auto"/>
        <w:left w:val="none" w:sz="0" w:space="0" w:color="auto"/>
        <w:bottom w:val="none" w:sz="0" w:space="0" w:color="auto"/>
        <w:right w:val="none" w:sz="0" w:space="0" w:color="auto"/>
      </w:divBdr>
    </w:div>
    <w:div w:id="1859849266">
      <w:bodyDiv w:val="1"/>
      <w:marLeft w:val="0"/>
      <w:marRight w:val="0"/>
      <w:marTop w:val="0"/>
      <w:marBottom w:val="0"/>
      <w:divBdr>
        <w:top w:val="none" w:sz="0" w:space="0" w:color="auto"/>
        <w:left w:val="none" w:sz="0" w:space="0" w:color="auto"/>
        <w:bottom w:val="none" w:sz="0" w:space="0" w:color="auto"/>
        <w:right w:val="none" w:sz="0" w:space="0" w:color="auto"/>
      </w:divBdr>
    </w:div>
    <w:div w:id="1899171927">
      <w:bodyDiv w:val="1"/>
      <w:marLeft w:val="0"/>
      <w:marRight w:val="0"/>
      <w:marTop w:val="0"/>
      <w:marBottom w:val="0"/>
      <w:divBdr>
        <w:top w:val="none" w:sz="0" w:space="0" w:color="auto"/>
        <w:left w:val="none" w:sz="0" w:space="0" w:color="auto"/>
        <w:bottom w:val="none" w:sz="0" w:space="0" w:color="auto"/>
        <w:right w:val="none" w:sz="0" w:space="0" w:color="auto"/>
      </w:divBdr>
    </w:div>
    <w:div w:id="1901136988">
      <w:bodyDiv w:val="1"/>
      <w:marLeft w:val="0"/>
      <w:marRight w:val="0"/>
      <w:marTop w:val="0"/>
      <w:marBottom w:val="0"/>
      <w:divBdr>
        <w:top w:val="none" w:sz="0" w:space="0" w:color="auto"/>
        <w:left w:val="none" w:sz="0" w:space="0" w:color="auto"/>
        <w:bottom w:val="none" w:sz="0" w:space="0" w:color="auto"/>
        <w:right w:val="none" w:sz="0" w:space="0" w:color="auto"/>
      </w:divBdr>
    </w:div>
    <w:div w:id="1904214471">
      <w:bodyDiv w:val="1"/>
      <w:marLeft w:val="0"/>
      <w:marRight w:val="0"/>
      <w:marTop w:val="0"/>
      <w:marBottom w:val="0"/>
      <w:divBdr>
        <w:top w:val="none" w:sz="0" w:space="0" w:color="auto"/>
        <w:left w:val="none" w:sz="0" w:space="0" w:color="auto"/>
        <w:bottom w:val="none" w:sz="0" w:space="0" w:color="auto"/>
        <w:right w:val="none" w:sz="0" w:space="0" w:color="auto"/>
      </w:divBdr>
    </w:div>
    <w:div w:id="1906573424">
      <w:bodyDiv w:val="1"/>
      <w:marLeft w:val="0"/>
      <w:marRight w:val="0"/>
      <w:marTop w:val="0"/>
      <w:marBottom w:val="0"/>
      <w:divBdr>
        <w:top w:val="none" w:sz="0" w:space="0" w:color="auto"/>
        <w:left w:val="none" w:sz="0" w:space="0" w:color="auto"/>
        <w:bottom w:val="none" w:sz="0" w:space="0" w:color="auto"/>
        <w:right w:val="none" w:sz="0" w:space="0" w:color="auto"/>
      </w:divBdr>
    </w:div>
    <w:div w:id="1925605140">
      <w:bodyDiv w:val="1"/>
      <w:marLeft w:val="0"/>
      <w:marRight w:val="0"/>
      <w:marTop w:val="0"/>
      <w:marBottom w:val="0"/>
      <w:divBdr>
        <w:top w:val="none" w:sz="0" w:space="0" w:color="auto"/>
        <w:left w:val="none" w:sz="0" w:space="0" w:color="auto"/>
        <w:bottom w:val="none" w:sz="0" w:space="0" w:color="auto"/>
        <w:right w:val="none" w:sz="0" w:space="0" w:color="auto"/>
      </w:divBdr>
    </w:div>
    <w:div w:id="1941527122">
      <w:bodyDiv w:val="1"/>
      <w:marLeft w:val="0"/>
      <w:marRight w:val="0"/>
      <w:marTop w:val="0"/>
      <w:marBottom w:val="0"/>
      <w:divBdr>
        <w:top w:val="none" w:sz="0" w:space="0" w:color="auto"/>
        <w:left w:val="none" w:sz="0" w:space="0" w:color="auto"/>
        <w:bottom w:val="none" w:sz="0" w:space="0" w:color="auto"/>
        <w:right w:val="none" w:sz="0" w:space="0" w:color="auto"/>
      </w:divBdr>
    </w:div>
    <w:div w:id="1988241155">
      <w:bodyDiv w:val="1"/>
      <w:marLeft w:val="0"/>
      <w:marRight w:val="0"/>
      <w:marTop w:val="0"/>
      <w:marBottom w:val="0"/>
      <w:divBdr>
        <w:top w:val="none" w:sz="0" w:space="0" w:color="auto"/>
        <w:left w:val="none" w:sz="0" w:space="0" w:color="auto"/>
        <w:bottom w:val="none" w:sz="0" w:space="0" w:color="auto"/>
        <w:right w:val="none" w:sz="0" w:space="0" w:color="auto"/>
      </w:divBdr>
    </w:div>
    <w:div w:id="2002270443">
      <w:bodyDiv w:val="1"/>
      <w:marLeft w:val="0"/>
      <w:marRight w:val="0"/>
      <w:marTop w:val="0"/>
      <w:marBottom w:val="0"/>
      <w:divBdr>
        <w:top w:val="none" w:sz="0" w:space="0" w:color="auto"/>
        <w:left w:val="none" w:sz="0" w:space="0" w:color="auto"/>
        <w:bottom w:val="none" w:sz="0" w:space="0" w:color="auto"/>
        <w:right w:val="none" w:sz="0" w:space="0" w:color="auto"/>
      </w:divBdr>
    </w:div>
    <w:div w:id="2024549124">
      <w:bodyDiv w:val="1"/>
      <w:marLeft w:val="0"/>
      <w:marRight w:val="0"/>
      <w:marTop w:val="0"/>
      <w:marBottom w:val="0"/>
      <w:divBdr>
        <w:top w:val="none" w:sz="0" w:space="0" w:color="auto"/>
        <w:left w:val="none" w:sz="0" w:space="0" w:color="auto"/>
        <w:bottom w:val="none" w:sz="0" w:space="0" w:color="auto"/>
        <w:right w:val="none" w:sz="0" w:space="0" w:color="auto"/>
      </w:divBdr>
      <w:divsChild>
        <w:div w:id="2092388230">
          <w:marLeft w:val="0"/>
          <w:marRight w:val="0"/>
          <w:marTop w:val="0"/>
          <w:marBottom w:val="0"/>
          <w:divBdr>
            <w:top w:val="none" w:sz="0" w:space="0" w:color="auto"/>
            <w:left w:val="none" w:sz="0" w:space="0" w:color="auto"/>
            <w:bottom w:val="none" w:sz="0" w:space="0" w:color="auto"/>
            <w:right w:val="none" w:sz="0" w:space="0" w:color="auto"/>
          </w:divBdr>
        </w:div>
      </w:divsChild>
    </w:div>
    <w:div w:id="2069767925">
      <w:bodyDiv w:val="1"/>
      <w:marLeft w:val="0"/>
      <w:marRight w:val="0"/>
      <w:marTop w:val="0"/>
      <w:marBottom w:val="0"/>
      <w:divBdr>
        <w:top w:val="none" w:sz="0" w:space="0" w:color="auto"/>
        <w:left w:val="none" w:sz="0" w:space="0" w:color="auto"/>
        <w:bottom w:val="none" w:sz="0" w:space="0" w:color="auto"/>
        <w:right w:val="none" w:sz="0" w:space="0" w:color="auto"/>
      </w:divBdr>
    </w:div>
    <w:div w:id="210980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guidance-on-shielding-and-protecting-extremely-vulnerable-persons-from-covid-19" TargetMode="External"/><Relationship Id="rId117" Type="http://schemas.openxmlformats.org/officeDocument/2006/relationships/hyperlink" Target="https://www.who.int/emergencies/diseases/novel-coronavirus-2019/advice-for-public/myth-busters" TargetMode="External"/><Relationship Id="rId21" Type="http://schemas.openxmlformats.org/officeDocument/2006/relationships/hyperlink" Target="https://www.bmj.com/content/368/bmj.m1075" TargetMode="External"/><Relationship Id="rId42" Type="http://schemas.openxmlformats.org/officeDocument/2006/relationships/hyperlink" Target="https://ico.org.uk/for-organisations/data-protection-and-coronavirus/" TargetMode="External"/><Relationship Id="rId47" Type="http://schemas.openxmlformats.org/officeDocument/2006/relationships/hyperlink" Target="https://www.mencap.org.uk/advice-and-support/health/coronavirus-covid-19" TargetMode="External"/><Relationship Id="rId63" Type="http://schemas.openxmlformats.org/officeDocument/2006/relationships/hyperlink" Target="https://www.thelancet.com/journals/langas/article/PIIS2468-1253(20)30083-2/fulltext" TargetMode="External"/><Relationship Id="rId68" Type="http://schemas.openxmlformats.org/officeDocument/2006/relationships/hyperlink" Target="https://smw.ch/article/doi/smw.2020.20224" TargetMode="External"/><Relationship Id="rId84" Type="http://schemas.openxmlformats.org/officeDocument/2006/relationships/hyperlink" Target="https://www.nhs.uk/conditions/coronavirus-covid-19/self-isolation-advice/" TargetMode="External"/><Relationship Id="rId89" Type="http://schemas.openxmlformats.org/officeDocument/2006/relationships/hyperlink" Target="https://www.thelancet.com/journals/lancet/article/PIIS0140-6736(20)30628-0/fulltext" TargetMode="External"/><Relationship Id="rId112" Type="http://schemas.openxmlformats.org/officeDocument/2006/relationships/hyperlink" Target="https://twitter.com/faheemyounus/status/1241812326019485698" TargetMode="External"/><Relationship Id="rId16" Type="http://schemas.openxmlformats.org/officeDocument/2006/relationships/image" Target="media/image1.png"/><Relationship Id="rId107" Type="http://schemas.openxmlformats.org/officeDocument/2006/relationships/hyperlink" Target="https://www.gmb.org.uk/coronavirus-covid-19-your-rights" TargetMode="External"/><Relationship Id="rId11" Type="http://schemas.openxmlformats.org/officeDocument/2006/relationships/hyperlink" Target="https://www.bmj.com/content/368/bmj.m1172.short?rss=1&amp;utm_source=feedburner&amp;utm_medium=feed&amp;utm_campaign=Feed%3A+bmj%2Frecent+%28Latest+from+BMJ%29" TargetMode="External"/><Relationship Id="rId32" Type="http://schemas.openxmlformats.org/officeDocument/2006/relationships/hyperlink" Target="https://www.thelancet.com/journals/lanpub/article/PIIS2468-2667(20)30061-X/fulltext" TargetMode="External"/><Relationship Id="rId37" Type="http://schemas.openxmlformats.org/officeDocument/2006/relationships/hyperlink" Target="https://www.dudley.gov.uk/coronavirusolderpeople" TargetMode="External"/><Relationship Id="rId53" Type="http://schemas.openxmlformats.org/officeDocument/2006/relationships/hyperlink" Target="https://twitter.com/hashtag/HighRiskCOVID19?src=hash" TargetMode="External"/><Relationship Id="rId58" Type="http://schemas.openxmlformats.org/officeDocument/2006/relationships/hyperlink" Target="https://www.imperial.ac.uk/mrc-global-infectious-disease-analysis/news--wuhan-coronavirus/" TargetMode="External"/><Relationship Id="rId74" Type="http://schemas.openxmlformats.org/officeDocument/2006/relationships/hyperlink" Target="https://www.thelancet.com/journals/langlo/article/PIIS2214-109X(20)30113-3/fulltext" TargetMode="External"/><Relationship Id="rId79" Type="http://schemas.openxmlformats.org/officeDocument/2006/relationships/hyperlink" Target="https://www.journalofhospitalinfection.com/article/S0195-6701(20)30046-3/abstract" TargetMode="External"/><Relationship Id="rId102" Type="http://schemas.openxmlformats.org/officeDocument/2006/relationships/hyperlink" Target="https://blogs.bmj.com/bmj/2020/03/16/covid-19-home-based-exercise-activities-could-help-during-self-isolation/" TargetMode="External"/><Relationship Id="rId5" Type="http://schemas.openxmlformats.org/officeDocument/2006/relationships/footnotes" Target="footnotes.xml"/><Relationship Id="rId61" Type="http://schemas.openxmlformats.org/officeDocument/2006/relationships/hyperlink" Target="https://www.ecdc.europa.eu/en/publications-data/considerations-relating-social-distancing-measures-response-covid-19-second" TargetMode="External"/><Relationship Id="rId82" Type="http://schemas.openxmlformats.org/officeDocument/2006/relationships/hyperlink" Target="https://www.thelancet.com/journals/lancet/article/PIIS0140-6736(20)30691-7/fulltext" TargetMode="External"/><Relationship Id="rId90" Type="http://schemas.openxmlformats.org/officeDocument/2006/relationships/hyperlink" Target="https://www.thelancet.com/journals/lanres/article/PIIS2213-2600(20)30116-8/fulltext" TargetMode="External"/><Relationship Id="rId95" Type="http://schemas.openxmlformats.org/officeDocument/2006/relationships/hyperlink" Target="https://journals.sagepub.com/doi/abs/10.1191/0269216304pm859oa" TargetMode="External"/><Relationship Id="rId19" Type="http://schemas.openxmlformats.org/officeDocument/2006/relationships/hyperlink" Target="https://www.bmj.com/content/368/bmj.m1075" TargetMode="External"/><Relationship Id="rId14" Type="http://schemas.openxmlformats.org/officeDocument/2006/relationships/hyperlink" Target="https://commonslibrary.parliament.uk/social-policy/health/coronavirus-bill-what-is-the-sunset-clause-provision/?mc_cid=cc903f2b38&amp;mc_eid=f8bcef62e1&amp;utm_campaign=cc903f2b38-EMAIL_CAMPAIGN_2020_03_21_08_00&amp;utm_medium=email&amp;utm_source=HOC%20Library%20-%20Research%20alerts&amp;utm_term=0_a9da1c9b17-cc903f2b38-103729249" TargetMode="External"/><Relationship Id="rId22" Type="http://schemas.openxmlformats.org/officeDocument/2006/relationships/hyperlink" Target="https://www.youtube.com/watch?v=_CJksoRuGjs&amp;feature=youtu.be" TargetMode="External"/><Relationship Id="rId27" Type="http://schemas.openxmlformats.org/officeDocument/2006/relationships/hyperlink" Target="https://www.ecdc.europa.eu/en/publications-data/considerations-related-safe-handling-bodies-deceased-persons-suspected-or" TargetMode="External"/><Relationship Id="rId30" Type="http://schemas.openxmlformats.org/officeDocument/2006/relationships/hyperlink" Target="https://www.gov.uk/government/publications/covid-19-residential-care-supported-living-and-home-care-guidance/covid-19-guidance-on-home-care-provision" TargetMode="External"/><Relationship Id="rId35" Type="http://schemas.openxmlformats.org/officeDocument/2006/relationships/hyperlink" Target="https://www.gov.uk/government/publications/coronavirus-action-plan/coronavirus-action-plan-a-guide-to-what-you-can-expect-across-the-uk" TargetMode="External"/><Relationship Id="rId43" Type="http://schemas.openxmlformats.org/officeDocument/2006/relationships/hyperlink" Target="https://www.gov.uk/government/publications/covid-19-stay-at-home-guidance" TargetMode="External"/><Relationship Id="rId48" Type="http://schemas.openxmlformats.org/officeDocument/2006/relationships/hyperlink" Target="https://ec.europa.eu/info/live-work-travel-eu/health/coronavirus-response_en?utm_source=some_EO&amp;utm_medium=tw_organic&amp;utm_campaign=COVID_response_EU" TargetMode="External"/><Relationship Id="rId56" Type="http://schemas.openxmlformats.org/officeDocument/2006/relationships/image" Target="media/image4.emf"/><Relationship Id="rId64" Type="http://schemas.openxmlformats.org/officeDocument/2006/relationships/hyperlink" Target="https://www.gov.uk/government/publications/covid-19-guidance-on-social-distancing-and-for-vulnerable-people/guidance-on-social-distancing-for-everyone-in-the-uk-and-protecting-older-people-and-vulnerable-adults" TargetMode="External"/><Relationship Id="rId69" Type="http://schemas.openxmlformats.org/officeDocument/2006/relationships/image" Target="media/image5.png"/><Relationship Id="rId77" Type="http://schemas.openxmlformats.org/officeDocument/2006/relationships/hyperlink" Target="https://www.thelancet.com/journals/laninf/article/PIIS1473-3099(20)30232-2/fulltext" TargetMode="External"/><Relationship Id="rId100" Type="http://schemas.openxmlformats.org/officeDocument/2006/relationships/hyperlink" Target="https://patient.info/doctor/Social-Isolation-How-to-Help-Patients-be-Less-Lonely" TargetMode="External"/><Relationship Id="rId105" Type="http://schemas.openxmlformats.org/officeDocument/2006/relationships/hyperlink" Target="https://www.gov.uk/government/publications/coronavirus-covid-19-maintaining-educational-provision/guidance-for-schools-colleges-and-local-authorities-on-maintaining-educational-provision" TargetMode="External"/><Relationship Id="rId113" Type="http://schemas.openxmlformats.org/officeDocument/2006/relationships/hyperlink" Target="https://bmcmedicine.biomedcentral.com/articles/10.1186/s12916-020-01556-3" TargetMode="External"/><Relationship Id="rId118" Type="http://schemas.openxmlformats.org/officeDocument/2006/relationships/hyperlink" Target="https://www.who.int/news-room/q-a-detail/q-a-similarities-and-differences-covid-19-and-influenza" TargetMode="External"/><Relationship Id="rId8" Type="http://schemas.openxmlformats.org/officeDocument/2006/relationships/hyperlink" Target="https://www.youtube.com/watch?v=87PaliteOJw&amp;feature=youtu.be" TargetMode="External"/><Relationship Id="rId51" Type="http://schemas.openxmlformats.org/officeDocument/2006/relationships/hyperlink" Target="https://t.co/e8KwCegTKr" TargetMode="External"/><Relationship Id="rId72" Type="http://schemas.openxmlformats.org/officeDocument/2006/relationships/image" Target="media/image6.emf"/><Relationship Id="rId80" Type="http://schemas.openxmlformats.org/officeDocument/2006/relationships/hyperlink" Target="http://www.china.org.cn/china/2020-03/25/content_75857989.htm" TargetMode="External"/><Relationship Id="rId85" Type="http://schemas.openxmlformats.org/officeDocument/2006/relationships/hyperlink" Target="https://www.tandfonline.com/doi/full/10.1080/09546634.2020.1742438" TargetMode="External"/><Relationship Id="rId93" Type="http://schemas.openxmlformats.org/officeDocument/2006/relationships/hyperlink" Target="https://www.eapcnet.eu/publications/coronavirus-and-the-palliative-care-response" TargetMode="External"/><Relationship Id="rId98" Type="http://schemas.openxmlformats.org/officeDocument/2006/relationships/oleObject" Target="embeddings/oleObject5.bin"/><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commonslibrary.parliament.uk/research-briefings/cbp-8857/" TargetMode="External"/><Relationship Id="rId17" Type="http://schemas.openxmlformats.org/officeDocument/2006/relationships/hyperlink" Target="https://twitter.com/DHSCgovuk/status/1240722207778705417/photo/1" TargetMode="External"/><Relationship Id="rId25" Type="http://schemas.openxmlformats.org/officeDocument/2006/relationships/hyperlink" Target="https://www.bbc.co.uk/news/uk-51964507" TargetMode="External"/><Relationship Id="rId33" Type="http://schemas.openxmlformats.org/officeDocument/2006/relationships/hyperlink" Target="https://www.gov.uk/government/publications/covid-19-residential-care-supported-living-and-home-care-guidance/covid-19-guidance-on-residential-care-provision" TargetMode="External"/><Relationship Id="rId38" Type="http://schemas.openxmlformats.org/officeDocument/2006/relationships/image" Target="media/image2.emf"/><Relationship Id="rId46" Type="http://schemas.openxmlformats.org/officeDocument/2006/relationships/hyperlink" Target="https://www.doctorsoftheworld.org.uk/coronavirus-information/" TargetMode="External"/><Relationship Id="rId59" Type="http://schemas.openxmlformats.org/officeDocument/2006/relationships/hyperlink" Target="https://www.thelancet.com/journals/lancet/article/PIIS0140-6736(20)30690-5/fulltext" TargetMode="External"/><Relationship Id="rId67" Type="http://schemas.openxmlformats.org/officeDocument/2006/relationships/hyperlink" Target="https://www.ncbi.nlm.nih.gov/pubmed/32183901" TargetMode="External"/><Relationship Id="rId103" Type="http://schemas.openxmlformats.org/officeDocument/2006/relationships/hyperlink" Target="https://www.nhs.uk/live-well/exercise/physical-activity-guidelines-older-adults/" TargetMode="External"/><Relationship Id="rId108" Type="http://schemas.openxmlformats.org/officeDocument/2006/relationships/hyperlink" Target="https://www.unison.org.uk/coronavirus-rights-work/" TargetMode="External"/><Relationship Id="rId116" Type="http://schemas.openxmlformats.org/officeDocument/2006/relationships/image" Target="media/image10.png"/><Relationship Id="rId20" Type="http://schemas.openxmlformats.org/officeDocument/2006/relationships/hyperlink" Target="https://www.bmj.com/content/368/bmj.m1075" TargetMode="External"/><Relationship Id="rId41" Type="http://schemas.openxmlformats.org/officeDocument/2006/relationships/oleObject" Target="embeddings/oleObject2.bin"/><Relationship Id="rId54" Type="http://schemas.openxmlformats.org/officeDocument/2006/relationships/hyperlink" Target="https://www.thelancet.com/journals/laninf/article/PIIS1473-3099(20)30120-1/fulltext" TargetMode="External"/><Relationship Id="rId62" Type="http://schemas.openxmlformats.org/officeDocument/2006/relationships/hyperlink" Target="https://www.thelancet.com/journals/lancet/article/PIIS0140-6736(20)30670-X/fulltext" TargetMode="External"/><Relationship Id="rId70" Type="http://schemas.openxmlformats.org/officeDocument/2006/relationships/hyperlink" Target="https://www.thelancet.com/journals/laninf/article/PIIS1473-3099(20)30195-X/fulltext" TargetMode="External"/><Relationship Id="rId75" Type="http://schemas.openxmlformats.org/officeDocument/2006/relationships/hyperlink" Target="https://www.thelancet.com/journals/laninf/article/PIIS1473-3099(20)30176-6/fulltext" TargetMode="External"/><Relationship Id="rId83" Type="http://schemas.openxmlformats.org/officeDocument/2006/relationships/image" Target="media/image7.png"/><Relationship Id="rId88" Type="http://schemas.openxmlformats.org/officeDocument/2006/relationships/hyperlink" Target="https://www.amjmed.com/article/S0002-9343(20)30207-2/fulltext" TargetMode="External"/><Relationship Id="rId91" Type="http://schemas.openxmlformats.org/officeDocument/2006/relationships/hyperlink" Target="https://www.ncbi.nlm.nih.gov/pubmed/32199942?dopt=Abstract" TargetMode="External"/><Relationship Id="rId96" Type="http://schemas.openxmlformats.org/officeDocument/2006/relationships/hyperlink" Target="http://dudleycvsreview.org/covid-19-community-action-and-support/" TargetMode="External"/><Relationship Id="rId111" Type="http://schemas.openxmlformats.org/officeDocument/2006/relationships/hyperlink" Target="https://www.nhsemployers.org/news/2020/03/covid%2019%20elearn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arehomeprofessional.com/breaking-news-government-pledges-2-9bn-to-vulnerable-in-covid-19-battle/" TargetMode="External"/><Relationship Id="rId23" Type="http://schemas.openxmlformats.org/officeDocument/2006/relationships/hyperlink" Target="https://www.cqc.org.uk/news/stories/routine-inspections-suspended-response-coronavirus-outbreak" TargetMode="External"/><Relationship Id="rId28" Type="http://schemas.openxmlformats.org/officeDocument/2006/relationships/hyperlink" Target="https://www.bmj.com/content/368/bmj.m1173.short?rss=1&amp;utm_source=feedburner&amp;utm_medium=feed&amp;utm_campaign=Feed%3A+bmj%2Frecent+%28Latest+from+BMJ%29" TargetMode="External"/><Relationship Id="rId36" Type="http://schemas.openxmlformats.org/officeDocument/2006/relationships/hyperlink" Target="https://www.local.gov.uk/coronavirus-information-councils/social-care-provider-resilience-during-covid-19-guidance-commissioners" TargetMode="External"/><Relationship Id="rId49" Type="http://schemas.openxmlformats.org/officeDocument/2006/relationships/hyperlink" Target="https://www.google.com/covid19/" TargetMode="External"/><Relationship Id="rId57" Type="http://schemas.openxmlformats.org/officeDocument/2006/relationships/oleObject" Target="embeddings/oleObject3.bin"/><Relationship Id="rId106" Type="http://schemas.openxmlformats.org/officeDocument/2006/relationships/hyperlink" Target="https://www.gov.uk/government/publications/guidance-to-employers-and-businesses-about-covid-19/guidance-for-employers-and-businesses-on-coronavirus-covid-19" TargetMode="External"/><Relationship Id="rId114" Type="http://schemas.openxmlformats.org/officeDocument/2006/relationships/hyperlink" Target="https://onlinelibrary.wiley.com/doi/abs/10.1111/eci.13222" TargetMode="External"/><Relationship Id="rId119" Type="http://schemas.openxmlformats.org/officeDocument/2006/relationships/header" Target="header1.xml"/><Relationship Id="rId10" Type="http://schemas.openxmlformats.org/officeDocument/2006/relationships/hyperlink" Target="https://www.sanger.ac.uk/news/view/uk-launches-whole-genome-sequence-alliance-map-spread-coronavirus" TargetMode="External"/><Relationship Id="rId31" Type="http://schemas.openxmlformats.org/officeDocument/2006/relationships/hyperlink" Target="https://www.gov.uk/government/publications/covid-19-residential-care-supported-living-and-home-care-guidance/covid-19-guidance-for-supported-living-provision" TargetMode="External"/><Relationship Id="rId44" Type="http://schemas.openxmlformats.org/officeDocument/2006/relationships/hyperlink" Target="https://campaignresources.phe.gov.uk/resources/campaigns/101/resources/5080" TargetMode="External"/><Relationship Id="rId52" Type="http://schemas.openxmlformats.org/officeDocument/2006/relationships/hyperlink" Target="https://twitter.com/hashtag/COVID19?src=hash" TargetMode="External"/><Relationship Id="rId60" Type="http://schemas.openxmlformats.org/officeDocument/2006/relationships/hyperlink" Target="https://www.thelancet.com/journals/lancet/article/PIIS0140-6736(20)30690-5/fulltext" TargetMode="External"/><Relationship Id="rId65" Type="http://schemas.openxmlformats.org/officeDocument/2006/relationships/hyperlink" Target="https://onlinelibrary.wiley.com/doi/full/10.1111/aos.14412" TargetMode="External"/><Relationship Id="rId73" Type="http://schemas.openxmlformats.org/officeDocument/2006/relationships/oleObject" Target="embeddings/oleObject4.bin"/><Relationship Id="rId78" Type="http://schemas.openxmlformats.org/officeDocument/2006/relationships/hyperlink" Target="https://www.thelancet.com/journals/lancet/article/PIIS0140-6736(20)30566-3/fulltext" TargetMode="External"/><Relationship Id="rId81" Type="http://schemas.openxmlformats.org/officeDocument/2006/relationships/hyperlink" Target="https://www.thelancet.com/journals/laninf/article/PIIS1473-3099(20)30191-2/fulltext" TargetMode="External"/><Relationship Id="rId86" Type="http://schemas.openxmlformats.org/officeDocument/2006/relationships/hyperlink" Target="https://onlinelibrary.wiley.com/doi/full/10.1111/aos.14412" TargetMode="External"/><Relationship Id="rId94" Type="http://schemas.openxmlformats.org/officeDocument/2006/relationships/hyperlink" Target="http://endoflifestudies.academicblogs.co.uk/palliative-care-and-covid-19/" TargetMode="External"/><Relationship Id="rId99" Type="http://schemas.openxmlformats.org/officeDocument/2006/relationships/hyperlink" Target="https://www.ncbi.nlm.nih.gov/pubmed/32200399" TargetMode="External"/><Relationship Id="rId101" Type="http://schemas.openxmlformats.org/officeDocument/2006/relationships/hyperlink" Target="https://twitter.com/MSF/status/1240699557308248068" TargetMode="External"/><Relationship Id="rId12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hina.org.cn/business/2020-03/24/content_75853822.htm" TargetMode="External"/><Relationship Id="rId13" Type="http://schemas.openxmlformats.org/officeDocument/2006/relationships/hyperlink" Target="https://www.thelancet.com/journals/lancet/article/PIIS0140-6736(20)30669-3/fulltext" TargetMode="External"/><Relationship Id="rId18" Type="http://schemas.openxmlformats.org/officeDocument/2006/relationships/hyperlink" Target="https://www.bmj.com/content/368/bmj.m1106" TargetMode="External"/><Relationship Id="rId39" Type="http://schemas.openxmlformats.org/officeDocument/2006/relationships/oleObject" Target="embeddings/oleObject1.bin"/><Relationship Id="rId109" Type="http://schemas.openxmlformats.org/officeDocument/2006/relationships/image" Target="media/image9.jpeg"/><Relationship Id="rId34" Type="http://schemas.openxmlformats.org/officeDocument/2006/relationships/hyperlink" Target="https://www.gov.uk/government/news/new-adult-social-care-guidance-to-protect-the-most-vulnerable-against-covid-19" TargetMode="External"/><Relationship Id="rId50" Type="http://schemas.openxmlformats.org/officeDocument/2006/relationships/hyperlink" Target="https://twitter.com/hashtag/Caregivers?src=hash" TargetMode="External"/><Relationship Id="rId55" Type="http://schemas.openxmlformats.org/officeDocument/2006/relationships/hyperlink" Target="https://www.thelancet.com/journals/lancet/article/PIIS0140-6736(20)30644-9/fulltext" TargetMode="External"/><Relationship Id="rId76" Type="http://schemas.openxmlformats.org/officeDocument/2006/relationships/hyperlink" Target="https://www.thelancet.com/journals/lanhae/article/PIIS2352-3026(20)30074-0/fulltext" TargetMode="External"/><Relationship Id="rId97" Type="http://schemas.openxmlformats.org/officeDocument/2006/relationships/image" Target="media/image8.emf"/><Relationship Id="rId104" Type="http://schemas.openxmlformats.org/officeDocument/2006/relationships/hyperlink" Target="https://www.nhsemployers.org/covid19/health-safety-and-wellbeing" TargetMode="External"/><Relationship Id="rId120" Type="http://schemas.openxmlformats.org/officeDocument/2006/relationships/footer" Target="footer1.xml"/><Relationship Id="rId7" Type="http://schemas.openxmlformats.org/officeDocument/2006/relationships/hyperlink" Target="mailto:knowledgeservices@dudley.gov.uk" TargetMode="External"/><Relationship Id="rId71" Type="http://schemas.openxmlformats.org/officeDocument/2006/relationships/hyperlink" Target="https://www.thelancet.com/journals/laninf/article/PIIS1473-3099(20)30162-6/fulltext" TargetMode="External"/><Relationship Id="rId92" Type="http://schemas.openxmlformats.org/officeDocument/2006/relationships/hyperlink" Target="https://www.ncbi.nlm.nih.gov/pubmed/32199942?dopt=Abstract" TargetMode="External"/><Relationship Id="rId2" Type="http://schemas.openxmlformats.org/officeDocument/2006/relationships/styles" Target="styles.xml"/><Relationship Id="rId29" Type="http://schemas.openxmlformats.org/officeDocument/2006/relationships/hyperlink" Target="https://www.gov.uk/government/publications/guidance-on-shielding-and-protecting-extremely-vulnerable-persons-from-covid-19" TargetMode="External"/><Relationship Id="rId24" Type="http://schemas.openxmlformats.org/officeDocument/2006/relationships/hyperlink" Target="https://journals.sagepub.com/doi/10.1177/0020731420916725" TargetMode="External"/><Relationship Id="rId40" Type="http://schemas.openxmlformats.org/officeDocument/2006/relationships/image" Target="media/image3.emf"/><Relationship Id="rId45" Type="http://schemas.openxmlformats.org/officeDocument/2006/relationships/hyperlink" Target="https://campaignresources.phe.gov.uk/resources/campaigns/101/resources/5080" TargetMode="External"/><Relationship Id="rId66" Type="http://schemas.openxmlformats.org/officeDocument/2006/relationships/hyperlink" Target="https://www.bmj.com/content/368/bmj.m1066" TargetMode="External"/><Relationship Id="rId87" Type="http://schemas.openxmlformats.org/officeDocument/2006/relationships/hyperlink" Target="https://febs.onlinelibrary.wiley.com/doi/abs/10.1111/febs.15303" TargetMode="External"/><Relationship Id="rId110" Type="http://schemas.openxmlformats.org/officeDocument/2006/relationships/hyperlink" Target="https://www.nhsprofessionals.nhs.uk/rapid-response" TargetMode="External"/><Relationship Id="rId115" Type="http://schemas.openxmlformats.org/officeDocument/2006/relationships/hyperlink" Target="https://www.who.int/emergencies/diseases/novel-coronavirus-2019/advice-for-public/myth-buste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e\filestore\Corporate%20Templates\Corporate%20Templates\DMBC%20Corp%20Templates\Corporate%20Word%20Templates\Working%20as%20one%20council%20-%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Working as one council - portrait</Template>
  <TotalTime>1</TotalTime>
  <Pages>36</Pages>
  <Words>8605</Words>
  <Characters>49054</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57544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Cross</dc:creator>
  <cp:keywords/>
  <dc:description/>
  <cp:lastModifiedBy>Anna Chapman (Integrated Commissioning  Performance and Partnerships)</cp:lastModifiedBy>
  <cp:revision>2</cp:revision>
  <cp:lastPrinted>2020-03-20T18:20:00Z</cp:lastPrinted>
  <dcterms:created xsi:type="dcterms:W3CDTF">2020-03-27T08:27:00Z</dcterms:created>
  <dcterms:modified xsi:type="dcterms:W3CDTF">2020-03-27T08:27:00Z</dcterms:modified>
</cp:coreProperties>
</file>